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2024" w:rsidRPr="00126050" w:rsidRDefault="00342024" w:rsidP="00342024">
      <w:pPr>
        <w:rPr>
          <w:b/>
          <w:u w:val="single"/>
        </w:rPr>
      </w:pPr>
      <w:r w:rsidRPr="00126050">
        <w:rPr>
          <w:b/>
          <w:u w:val="single"/>
        </w:rPr>
        <w:t xml:space="preserve">Produktmeldung </w:t>
      </w:r>
      <w:r w:rsidR="00695019" w:rsidRPr="00126050">
        <w:rPr>
          <w:b/>
          <w:u w:val="single"/>
        </w:rPr>
        <w:t>EMV-KEL-DS</w:t>
      </w:r>
      <w:r w:rsidR="003F4283" w:rsidRPr="00126050">
        <w:rPr>
          <w:b/>
          <w:u w:val="single"/>
        </w:rPr>
        <w:t xml:space="preserve"> </w:t>
      </w:r>
      <w:r w:rsidRPr="00126050">
        <w:rPr>
          <w:b/>
          <w:u w:val="single"/>
        </w:rPr>
        <w:t>(</w:t>
      </w:r>
      <w:r w:rsidR="00126050">
        <w:rPr>
          <w:b/>
          <w:u w:val="single"/>
        </w:rPr>
        <w:t>1244</w:t>
      </w:r>
      <w:r w:rsidRPr="00126050">
        <w:rPr>
          <w:b/>
          <w:u w:val="single"/>
        </w:rPr>
        <w:t>/</w:t>
      </w:r>
      <w:r w:rsidR="00126050">
        <w:rPr>
          <w:b/>
          <w:u w:val="single"/>
        </w:rPr>
        <w:t>1411</w:t>
      </w:r>
      <w:r w:rsidR="003F4283" w:rsidRPr="00126050">
        <w:rPr>
          <w:b/>
          <w:u w:val="single"/>
        </w:rPr>
        <w:t xml:space="preserve"> </w:t>
      </w:r>
      <w:r w:rsidRPr="00126050">
        <w:rPr>
          <w:b/>
          <w:u w:val="single"/>
        </w:rPr>
        <w:t>Zeichen)</w:t>
      </w:r>
    </w:p>
    <w:p w:rsidR="00F621BB" w:rsidRPr="00126050" w:rsidRDefault="00695019" w:rsidP="00F621BB">
      <w:pPr>
        <w:rPr>
          <w:b/>
        </w:rPr>
      </w:pPr>
      <w:r w:rsidRPr="00126050">
        <w:rPr>
          <w:b/>
        </w:rPr>
        <w:t>Neue teilbare EMV-Kabeleinführung von icotek</w:t>
      </w:r>
    </w:p>
    <w:p w:rsidR="00695019" w:rsidRPr="00126050" w:rsidRDefault="00695019" w:rsidP="00637F44">
      <w:pPr>
        <w:autoSpaceDE w:val="0"/>
        <w:autoSpaceDN w:val="0"/>
        <w:adjustRightInd w:val="0"/>
        <w:spacing w:after="0" w:line="240" w:lineRule="auto"/>
      </w:pPr>
      <w:r w:rsidRPr="00126050">
        <w:t>Die neue teilbare EMV-Kabeleinführung EMV-KEL-DS basiert auf de</w:t>
      </w:r>
      <w:r w:rsidR="002927D6" w:rsidRPr="00126050">
        <w:t>m</w:t>
      </w:r>
      <w:r w:rsidRPr="00126050">
        <w:t xml:space="preserve"> bekannten KEL-U</w:t>
      </w:r>
      <w:r w:rsidR="002927D6" w:rsidRPr="00126050">
        <w:t xml:space="preserve"> System</w:t>
      </w:r>
      <w:r w:rsidRPr="00126050">
        <w:t xml:space="preserve"> von icotek. Die EMV-KEL</w:t>
      </w:r>
      <w:r w:rsidR="00126050" w:rsidRPr="00126050">
        <w:t>-DS</w:t>
      </w:r>
      <w:r w:rsidRPr="00126050">
        <w:t xml:space="preserve"> gewährleistet EMV-Dichtigkeit und leitet </w:t>
      </w:r>
      <w:r w:rsidR="000F77F9" w:rsidRPr="00126050">
        <w:t xml:space="preserve">zugleich </w:t>
      </w:r>
      <w:r w:rsidRPr="00126050">
        <w:t>schirm</w:t>
      </w:r>
      <w:r w:rsidR="00637F44" w:rsidRPr="00126050">
        <w:t>-</w:t>
      </w:r>
      <w:r w:rsidR="005A463D" w:rsidRPr="00126050">
        <w:t xml:space="preserve"> </w:t>
      </w:r>
      <w:r w:rsidR="00637F44" w:rsidRPr="00126050">
        <w:t>als auch feld</w:t>
      </w:r>
      <w:r w:rsidRPr="00126050">
        <w:t>gebundene Störungen zuverlässig</w:t>
      </w:r>
      <w:r w:rsidR="00637F44" w:rsidRPr="00126050">
        <w:t xml:space="preserve"> </w:t>
      </w:r>
      <w:r w:rsidRPr="00126050">
        <w:t>ab.</w:t>
      </w:r>
      <w:r w:rsidRPr="00126050">
        <w:br/>
        <w:t xml:space="preserve">Die Teilbarkeit der Kabeleinführung ermöglicht es, vorkonfektionierte Leitungen einzuführen und </w:t>
      </w:r>
      <w:proofErr w:type="spellStart"/>
      <w:r w:rsidRPr="00126050">
        <w:t>gemä</w:t>
      </w:r>
      <w:r w:rsidR="00D353CE">
        <w:t>ss</w:t>
      </w:r>
      <w:proofErr w:type="spellEnd"/>
      <w:r w:rsidRPr="00126050">
        <w:t xml:space="preserve"> IP55 abzudichten. Der werksseitig angebrachte Stecker muss nicht vom Kabel getrennt werden. </w:t>
      </w:r>
      <w:r w:rsidR="00982774" w:rsidRPr="00126050">
        <w:br/>
      </w:r>
      <w:r w:rsidR="00986C60" w:rsidRPr="00126050">
        <w:t xml:space="preserve">Die EMV-DS Systeme verfügen über eine Doppelkammer. </w:t>
      </w:r>
      <w:r w:rsidRPr="00126050">
        <w:t>Die</w:t>
      </w:r>
      <w:r w:rsidR="00E07D08" w:rsidRPr="00126050">
        <w:t xml:space="preserve"> geöffnete Kabeleinführung</w:t>
      </w:r>
      <w:r w:rsidRPr="00126050">
        <w:t xml:space="preserve"> wird</w:t>
      </w:r>
      <w:r w:rsidR="00637F44" w:rsidRPr="00126050">
        <w:t xml:space="preserve"> in jeder Kammer mit je einer</w:t>
      </w:r>
      <w:r w:rsidRPr="00126050">
        <w:t xml:space="preserve"> Tülle </w:t>
      </w:r>
      <w:r w:rsidR="00E07D08" w:rsidRPr="00126050">
        <w:t>bestückt</w:t>
      </w:r>
      <w:r w:rsidRPr="00126050">
        <w:t xml:space="preserve">: </w:t>
      </w:r>
      <w:r w:rsidR="00E07D08" w:rsidRPr="00126050">
        <w:t>Die EMV-Tülle ist eine vollflächig hochleitfähige Ka</w:t>
      </w:r>
      <w:r w:rsidR="00E07D08" w:rsidRPr="00126050">
        <w:softHyphen/>
        <w:t>beltülle zur Kontaktierung des Kabelschirms über 360°, um leitungs</w:t>
      </w:r>
      <w:r w:rsidR="00E07D08" w:rsidRPr="00126050">
        <w:softHyphen/>
        <w:t xml:space="preserve">gebundene Störungen abzuleiten. Das Kabel wird abisoliert und der sensible Kabelschirm freigelegt. Die Kontaktierung erfolgt auf die </w:t>
      </w:r>
      <w:r w:rsidR="00637F44" w:rsidRPr="00126050">
        <w:t>EMV-KT</w:t>
      </w:r>
      <w:r w:rsidR="00E07D08" w:rsidRPr="00126050">
        <w:t xml:space="preserve"> Tülle und dann auf den leitfähigen, metallisierten </w:t>
      </w:r>
      <w:r w:rsidR="00B0068E" w:rsidRPr="00126050">
        <w:t>Rahmen</w:t>
      </w:r>
      <w:r w:rsidR="00E07D08" w:rsidRPr="00126050">
        <w:t xml:space="preserve">. </w:t>
      </w:r>
      <w:r w:rsidRPr="00126050">
        <w:t xml:space="preserve">Die </w:t>
      </w:r>
      <w:r w:rsidR="000F77F9" w:rsidRPr="00126050">
        <w:t xml:space="preserve">zusätzliche </w:t>
      </w:r>
      <w:r w:rsidRPr="00126050">
        <w:t>KT-Tülle hat eine reine Abdicht- und Zugentlastungsfunktion.</w:t>
      </w:r>
      <w:r w:rsidR="00586D8B" w:rsidRPr="00126050">
        <w:t xml:space="preserve"> </w:t>
      </w:r>
      <w:r w:rsidR="00637F44" w:rsidRPr="00126050">
        <w:t>Über die im Lieferumfang enthaltene leitfähige Flachdichtung wird die Kontaktierung zwischen der EMV-Kabeleinführung und der leitfähigen Gehäusewand realisiert.</w:t>
      </w:r>
    </w:p>
    <w:p w:rsidR="00E07D08" w:rsidRPr="00126050" w:rsidRDefault="00986C60" w:rsidP="00695019">
      <w:r w:rsidRPr="00126050">
        <w:t xml:space="preserve">Die neue EMV-Kabeleinführung wird in drei Varianten angeboten und ist passend für die </w:t>
      </w:r>
      <w:proofErr w:type="spellStart"/>
      <w:r w:rsidRPr="00126050">
        <w:t>Standardausbruchgrö</w:t>
      </w:r>
      <w:r w:rsidR="00D353CE">
        <w:t>ss</w:t>
      </w:r>
      <w:r w:rsidRPr="00126050">
        <w:t>e</w:t>
      </w:r>
      <w:proofErr w:type="spellEnd"/>
      <w:r w:rsidRPr="00126050">
        <w:t xml:space="preserve"> 112x36 mm. </w:t>
      </w:r>
      <w:r w:rsidR="00E07D08" w:rsidRPr="00126050">
        <w:t>Die EMV-KEL</w:t>
      </w:r>
      <w:r w:rsidR="000F77F9" w:rsidRPr="00126050">
        <w:t>-DS</w:t>
      </w:r>
      <w:r w:rsidR="00E07D08" w:rsidRPr="00126050">
        <w:t xml:space="preserve"> ist halogen- und silikonfrei.</w:t>
      </w:r>
    </w:p>
    <w:p w:rsidR="00165D7F" w:rsidRPr="00126050" w:rsidRDefault="00D353CE" w:rsidP="00AC1E21">
      <w:hyperlink r:id="rId7" w:history="1">
        <w:r w:rsidR="00165D7F" w:rsidRPr="00126050">
          <w:rPr>
            <w:rStyle w:val="Hyperlink"/>
          </w:rPr>
          <w:t>https://www.icotek.com/de/produkte/emv-kabeleinfuehrung</w:t>
        </w:r>
      </w:hyperlink>
    </w:p>
    <w:p w:rsidR="00126050" w:rsidRPr="00126050" w:rsidRDefault="00126050" w:rsidP="00664C83">
      <w:pPr>
        <w:rPr>
          <w:i/>
          <w:noProof/>
        </w:rPr>
      </w:pPr>
      <w:r w:rsidRPr="00126050">
        <w:rPr>
          <w:i/>
          <w:noProof/>
        </w:rPr>
        <w:drawing>
          <wp:inline distT="0" distB="0" distL="0" distR="0">
            <wp:extent cx="5762625" cy="2857500"/>
            <wp:effectExtent l="0" t="0" r="9525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F77F9" w:rsidRPr="00126050">
        <w:rPr>
          <w:i/>
          <w:noProof/>
        </w:rPr>
        <w:br/>
      </w:r>
      <w:r w:rsidR="00165D7F" w:rsidRPr="00126050">
        <w:rPr>
          <w:i/>
          <w:noProof/>
        </w:rPr>
        <w:t>Abb.: EMV-KEL-DS 24|10</w:t>
      </w:r>
      <w:r w:rsidRPr="00126050">
        <w:rPr>
          <w:i/>
          <w:noProof/>
        </w:rPr>
        <w:t>, Vorder- und Rückseite</w:t>
      </w:r>
    </w:p>
    <w:p w:rsidR="00664C83" w:rsidRPr="00D353CE" w:rsidRDefault="00D353CE" w:rsidP="00D353CE">
      <w:pPr>
        <w:rPr>
          <w:rFonts w:cs="Arial"/>
          <w:b/>
          <w:sz w:val="18"/>
          <w:szCs w:val="18"/>
        </w:rPr>
      </w:pPr>
      <w:r w:rsidRPr="00D353CE">
        <w:rPr>
          <w:rFonts w:cs="Arial"/>
          <w:b/>
          <w:sz w:val="18"/>
          <w:szCs w:val="18"/>
        </w:rPr>
        <w:t>icotek (</w:t>
      </w:r>
      <w:proofErr w:type="spellStart"/>
      <w:r w:rsidRPr="00D353CE">
        <w:rPr>
          <w:rFonts w:cs="Arial"/>
          <w:b/>
          <w:sz w:val="18"/>
          <w:szCs w:val="18"/>
        </w:rPr>
        <w:t>swiss</w:t>
      </w:r>
      <w:proofErr w:type="spellEnd"/>
      <w:r w:rsidRPr="00D353CE">
        <w:rPr>
          <w:rFonts w:cs="Arial"/>
          <w:b/>
          <w:sz w:val="18"/>
          <w:szCs w:val="18"/>
        </w:rPr>
        <w:t>) AG</w:t>
      </w:r>
      <w:r>
        <w:rPr>
          <w:rFonts w:cs="Arial"/>
          <w:b/>
          <w:sz w:val="18"/>
          <w:szCs w:val="18"/>
        </w:rPr>
        <w:br/>
      </w:r>
      <w:r w:rsidRPr="00D353CE">
        <w:rPr>
          <w:rFonts w:cs="Arial"/>
          <w:sz w:val="18"/>
          <w:szCs w:val="18"/>
        </w:rPr>
        <w:t>Pressekontakt</w:t>
      </w:r>
      <w:r>
        <w:rPr>
          <w:rFonts w:cs="Arial"/>
          <w:b/>
          <w:sz w:val="18"/>
          <w:szCs w:val="18"/>
        </w:rPr>
        <w:br/>
      </w:r>
      <w:r w:rsidRPr="00D353CE">
        <w:rPr>
          <w:rFonts w:cs="Arial"/>
          <w:sz w:val="18"/>
          <w:szCs w:val="18"/>
        </w:rPr>
        <w:t>Stephan Buchner</w:t>
      </w:r>
      <w:r>
        <w:rPr>
          <w:rFonts w:cs="Arial"/>
          <w:b/>
          <w:sz w:val="18"/>
          <w:szCs w:val="18"/>
        </w:rPr>
        <w:br/>
      </w:r>
      <w:proofErr w:type="spellStart"/>
      <w:r w:rsidRPr="00D353CE">
        <w:rPr>
          <w:rFonts w:cs="Arial"/>
          <w:sz w:val="18"/>
          <w:szCs w:val="18"/>
        </w:rPr>
        <w:t>Wiesenstrasse</w:t>
      </w:r>
      <w:proofErr w:type="spellEnd"/>
      <w:r w:rsidRPr="00D353CE">
        <w:rPr>
          <w:rFonts w:cs="Arial"/>
          <w:sz w:val="18"/>
          <w:szCs w:val="18"/>
        </w:rPr>
        <w:t xml:space="preserve"> 14, 9327 </w:t>
      </w:r>
      <w:proofErr w:type="spellStart"/>
      <w:r w:rsidRPr="00D353CE">
        <w:rPr>
          <w:rFonts w:cs="Arial"/>
          <w:sz w:val="18"/>
          <w:szCs w:val="18"/>
        </w:rPr>
        <w:t>Tübach</w:t>
      </w:r>
      <w:proofErr w:type="spellEnd"/>
      <w:r>
        <w:rPr>
          <w:rFonts w:cs="Arial"/>
          <w:b/>
          <w:sz w:val="18"/>
          <w:szCs w:val="18"/>
        </w:rPr>
        <w:br/>
      </w:r>
      <w:hyperlink r:id="rId9" w:history="1">
        <w:r w:rsidRPr="0098620B">
          <w:rPr>
            <w:rStyle w:val="Hyperlink"/>
            <w:rFonts w:cs="Arial"/>
            <w:sz w:val="18"/>
            <w:szCs w:val="18"/>
          </w:rPr>
          <w:t>www.icotek.ch</w:t>
        </w:r>
      </w:hyperlink>
      <w:r>
        <w:rPr>
          <w:rFonts w:cs="Arial"/>
          <w:b/>
          <w:sz w:val="18"/>
          <w:szCs w:val="18"/>
        </w:rPr>
        <w:br/>
      </w:r>
      <w:hyperlink r:id="rId10" w:history="1">
        <w:r w:rsidRPr="0098620B">
          <w:rPr>
            <w:rStyle w:val="Hyperlink"/>
            <w:rFonts w:cs="Arial"/>
            <w:sz w:val="18"/>
            <w:szCs w:val="18"/>
          </w:rPr>
          <w:t>s.buchner@icotek.com</w:t>
        </w:r>
      </w:hyperlink>
      <w:bookmarkStart w:id="0" w:name="_GoBack"/>
      <w:bookmarkEnd w:id="0"/>
    </w:p>
    <w:sectPr w:rsidR="00664C83" w:rsidRPr="00D353CE">
      <w:headerReference w:type="default" r:id="rId11"/>
      <w:foot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6809" w:rsidRDefault="006C6809" w:rsidP="00565520">
      <w:pPr>
        <w:spacing w:after="0" w:line="240" w:lineRule="auto"/>
      </w:pPr>
      <w:r>
        <w:separator/>
      </w:r>
    </w:p>
  </w:endnote>
  <w:endnote w:type="continuationSeparator" w:id="0">
    <w:p w:rsidR="006C6809" w:rsidRDefault="006C6809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OsF SemiLight">
    <w:altName w:val="Arial"/>
    <w:panose1 w:val="020B04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Plain">
    <w:panose1 w:val="020B05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ExtraLight">
    <w:altName w:val="TheSansOsF ExtraLight"/>
    <w:panose1 w:val="020B02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6792" w:rsidRDefault="00096792" w:rsidP="00AC1E21">
    <w:pPr>
      <w:rPr>
        <w:sz w:val="20"/>
        <w:szCs w:val="20"/>
      </w:rPr>
    </w:pPr>
  </w:p>
  <w:p w:rsidR="00AC1E21" w:rsidRPr="00983A2D" w:rsidRDefault="00AC1E21" w:rsidP="00AC1E21">
    <w:pPr>
      <w:rPr>
        <w:sz w:val="20"/>
        <w:szCs w:val="20"/>
      </w:rPr>
    </w:pPr>
    <w:r w:rsidRPr="00983A2D">
      <w:rPr>
        <w:sz w:val="20"/>
        <w:szCs w:val="20"/>
      </w:rPr>
      <w:t>Bei Verwendung der Meldung freuen wir uns über ein Belegexemplar, bzw. eine E-Mail mit dem Text oder einem Link.</w:t>
    </w:r>
    <w:r w:rsidR="00983A2D" w:rsidRPr="00983A2D">
      <w:rPr>
        <w:sz w:val="20"/>
        <w:szCs w:val="20"/>
      </w:rPr>
      <w:t xml:space="preserve"> Abdruck honorarfrei.</w:t>
    </w:r>
  </w:p>
  <w:p w:rsidR="00AC1E21" w:rsidRDefault="00AC1E2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6809" w:rsidRDefault="006C6809" w:rsidP="00565520">
      <w:pPr>
        <w:spacing w:after="0" w:line="240" w:lineRule="auto"/>
      </w:pPr>
      <w:r>
        <w:separator/>
      </w:r>
    </w:p>
  </w:footnote>
  <w:footnote w:type="continuationSeparator" w:id="0">
    <w:p w:rsidR="006C6809" w:rsidRDefault="006C6809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E21" w:rsidRDefault="00AC1E21" w:rsidP="00AC1E21">
    <w:pPr>
      <w:pStyle w:val="Kopfzeile"/>
      <w:jc w:val="right"/>
    </w:pPr>
    <w:r>
      <w:rPr>
        <w:noProof/>
      </w:rPr>
      <w:drawing>
        <wp:inline distT="0" distB="0" distL="0" distR="0" wp14:anchorId="483CFE4C" wp14:editId="66F48133">
          <wp:extent cx="1352550" cy="728296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icotek-mitSloga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2550" cy="7282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520"/>
    <w:rsid w:val="00000999"/>
    <w:rsid w:val="00032A9F"/>
    <w:rsid w:val="00043994"/>
    <w:rsid w:val="0009319B"/>
    <w:rsid w:val="00094947"/>
    <w:rsid w:val="00095739"/>
    <w:rsid w:val="00096792"/>
    <w:rsid w:val="000E0C81"/>
    <w:rsid w:val="000E1CD3"/>
    <w:rsid w:val="000E5F77"/>
    <w:rsid w:val="000E7C76"/>
    <w:rsid w:val="000F77F9"/>
    <w:rsid w:val="001172E8"/>
    <w:rsid w:val="00126050"/>
    <w:rsid w:val="00135C21"/>
    <w:rsid w:val="00165D7F"/>
    <w:rsid w:val="001946E4"/>
    <w:rsid w:val="001C4983"/>
    <w:rsid w:val="001C49C5"/>
    <w:rsid w:val="001D50C3"/>
    <w:rsid w:val="001E2204"/>
    <w:rsid w:val="001F3C4D"/>
    <w:rsid w:val="002251D7"/>
    <w:rsid w:val="00243AE4"/>
    <w:rsid w:val="0025071F"/>
    <w:rsid w:val="00254377"/>
    <w:rsid w:val="002646A0"/>
    <w:rsid w:val="002669A0"/>
    <w:rsid w:val="002927D6"/>
    <w:rsid w:val="002B1195"/>
    <w:rsid w:val="002C40B2"/>
    <w:rsid w:val="0031388B"/>
    <w:rsid w:val="00320273"/>
    <w:rsid w:val="0032260F"/>
    <w:rsid w:val="0033083A"/>
    <w:rsid w:val="00342024"/>
    <w:rsid w:val="00354720"/>
    <w:rsid w:val="00394ED2"/>
    <w:rsid w:val="00396A32"/>
    <w:rsid w:val="003B6A90"/>
    <w:rsid w:val="003F4283"/>
    <w:rsid w:val="0040589A"/>
    <w:rsid w:val="0044790D"/>
    <w:rsid w:val="004524F3"/>
    <w:rsid w:val="00457C23"/>
    <w:rsid w:val="00474318"/>
    <w:rsid w:val="004803F0"/>
    <w:rsid w:val="004D34D7"/>
    <w:rsid w:val="004E3305"/>
    <w:rsid w:val="004E7147"/>
    <w:rsid w:val="00515755"/>
    <w:rsid w:val="005647B6"/>
    <w:rsid w:val="00565520"/>
    <w:rsid w:val="00570BFC"/>
    <w:rsid w:val="005728EB"/>
    <w:rsid w:val="00586D8B"/>
    <w:rsid w:val="005A463D"/>
    <w:rsid w:val="005B34D1"/>
    <w:rsid w:val="005B7800"/>
    <w:rsid w:val="005C4785"/>
    <w:rsid w:val="005D5DF6"/>
    <w:rsid w:val="005E6C17"/>
    <w:rsid w:val="006010AC"/>
    <w:rsid w:val="006120BD"/>
    <w:rsid w:val="00616233"/>
    <w:rsid w:val="0061667B"/>
    <w:rsid w:val="00637F44"/>
    <w:rsid w:val="00647563"/>
    <w:rsid w:val="00664C83"/>
    <w:rsid w:val="00695019"/>
    <w:rsid w:val="006953E5"/>
    <w:rsid w:val="006A36E1"/>
    <w:rsid w:val="006C6809"/>
    <w:rsid w:val="006E1938"/>
    <w:rsid w:val="00726971"/>
    <w:rsid w:val="00741E72"/>
    <w:rsid w:val="00753A2B"/>
    <w:rsid w:val="00776048"/>
    <w:rsid w:val="007803AB"/>
    <w:rsid w:val="00786DB3"/>
    <w:rsid w:val="00790BEE"/>
    <w:rsid w:val="007A5ED8"/>
    <w:rsid w:val="007C27C3"/>
    <w:rsid w:val="007C37DD"/>
    <w:rsid w:val="007C511A"/>
    <w:rsid w:val="007F0ACC"/>
    <w:rsid w:val="007F13E6"/>
    <w:rsid w:val="00807297"/>
    <w:rsid w:val="00837866"/>
    <w:rsid w:val="008404F3"/>
    <w:rsid w:val="00845FA7"/>
    <w:rsid w:val="0085316C"/>
    <w:rsid w:val="00862BD3"/>
    <w:rsid w:val="00896636"/>
    <w:rsid w:val="008A034C"/>
    <w:rsid w:val="008A5439"/>
    <w:rsid w:val="008B0E74"/>
    <w:rsid w:val="008B609F"/>
    <w:rsid w:val="008C4473"/>
    <w:rsid w:val="008F532A"/>
    <w:rsid w:val="00920367"/>
    <w:rsid w:val="00934582"/>
    <w:rsid w:val="00934C20"/>
    <w:rsid w:val="00954073"/>
    <w:rsid w:val="00971330"/>
    <w:rsid w:val="00972EC3"/>
    <w:rsid w:val="00982774"/>
    <w:rsid w:val="00983A2D"/>
    <w:rsid w:val="00983DD6"/>
    <w:rsid w:val="00985F8B"/>
    <w:rsid w:val="00986C60"/>
    <w:rsid w:val="009E7E32"/>
    <w:rsid w:val="00A0536B"/>
    <w:rsid w:val="00A07A26"/>
    <w:rsid w:val="00A22254"/>
    <w:rsid w:val="00A26395"/>
    <w:rsid w:val="00A32375"/>
    <w:rsid w:val="00A929BA"/>
    <w:rsid w:val="00AA622F"/>
    <w:rsid w:val="00AC1E21"/>
    <w:rsid w:val="00AE7ACF"/>
    <w:rsid w:val="00AE7DA3"/>
    <w:rsid w:val="00B0068E"/>
    <w:rsid w:val="00B0556A"/>
    <w:rsid w:val="00B60E70"/>
    <w:rsid w:val="00B9361D"/>
    <w:rsid w:val="00BC0877"/>
    <w:rsid w:val="00BD4047"/>
    <w:rsid w:val="00BD6AF4"/>
    <w:rsid w:val="00C017A0"/>
    <w:rsid w:val="00C1208F"/>
    <w:rsid w:val="00C26238"/>
    <w:rsid w:val="00C411C6"/>
    <w:rsid w:val="00C43997"/>
    <w:rsid w:val="00C62008"/>
    <w:rsid w:val="00C70269"/>
    <w:rsid w:val="00C8063C"/>
    <w:rsid w:val="00C8577A"/>
    <w:rsid w:val="00C97DAE"/>
    <w:rsid w:val="00CA6B41"/>
    <w:rsid w:val="00CC4A53"/>
    <w:rsid w:val="00CD1257"/>
    <w:rsid w:val="00CD193C"/>
    <w:rsid w:val="00D02DBC"/>
    <w:rsid w:val="00D14C1A"/>
    <w:rsid w:val="00D157BF"/>
    <w:rsid w:val="00D234BD"/>
    <w:rsid w:val="00D2724E"/>
    <w:rsid w:val="00D353CE"/>
    <w:rsid w:val="00D438CA"/>
    <w:rsid w:val="00D46618"/>
    <w:rsid w:val="00D54B16"/>
    <w:rsid w:val="00D86081"/>
    <w:rsid w:val="00D92538"/>
    <w:rsid w:val="00D9704F"/>
    <w:rsid w:val="00D97E6D"/>
    <w:rsid w:val="00DD699E"/>
    <w:rsid w:val="00DE3012"/>
    <w:rsid w:val="00DE5460"/>
    <w:rsid w:val="00E0334B"/>
    <w:rsid w:val="00E07D08"/>
    <w:rsid w:val="00E37BE4"/>
    <w:rsid w:val="00E43B18"/>
    <w:rsid w:val="00E972CE"/>
    <w:rsid w:val="00EA5C8C"/>
    <w:rsid w:val="00EE064C"/>
    <w:rsid w:val="00F328DF"/>
    <w:rsid w:val="00F431A4"/>
    <w:rsid w:val="00F47A7E"/>
    <w:rsid w:val="00F621BB"/>
    <w:rsid w:val="00F943E2"/>
    <w:rsid w:val="00FA1168"/>
    <w:rsid w:val="00FB60FB"/>
    <w:rsid w:val="00FC6D06"/>
    <w:rsid w:val="00FD34E1"/>
    <w:rsid w:val="00FD58F6"/>
    <w:rsid w:val="00FD708B"/>
    <w:rsid w:val="00FE39C9"/>
    <w:rsid w:val="00FF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EB38243"/>
  <w15:docId w15:val="{D01D0757-4E1F-45C9-8EB5-60F95DF54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5520"/>
  </w:style>
  <w:style w:type="paragraph" w:styleId="Fuzeile">
    <w:name w:val="footer"/>
    <w:basedOn w:val="Standard"/>
    <w:link w:val="Fu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65520"/>
  </w:style>
  <w:style w:type="character" w:styleId="Hyperlink">
    <w:name w:val="Hyperlink"/>
    <w:uiPriority w:val="99"/>
    <w:unhideWhenUsed/>
    <w:rsid w:val="00D92538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BesuchterLink">
    <w:name w:val="FollowedHyperlink"/>
    <w:basedOn w:val="Absatz-Standardschriftart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0FlietextlightProduktseite">
    <w:name w:val="0_Fließtext light (Produktseite)"/>
    <w:basedOn w:val="Standard"/>
    <w:uiPriority w:val="99"/>
    <w:rsid w:val="00AE7DA3"/>
    <w:pPr>
      <w:autoSpaceDE w:val="0"/>
      <w:autoSpaceDN w:val="0"/>
      <w:adjustRightInd w:val="0"/>
      <w:spacing w:after="0" w:line="220" w:lineRule="atLeast"/>
      <w:textAlignment w:val="center"/>
    </w:pPr>
    <w:rPr>
      <w:rFonts w:ascii="TheSansOsF SemiLight" w:hAnsi="TheSansOsF SemiLight" w:cs="TheSansOsF SemiLight"/>
      <w:color w:val="000000"/>
      <w:sz w:val="16"/>
      <w:szCs w:val="16"/>
    </w:rPr>
  </w:style>
  <w:style w:type="paragraph" w:customStyle="1" w:styleId="ListeProduktseite">
    <w:name w:val="Liste (Produktseite)"/>
    <w:basedOn w:val="Standard"/>
    <w:next w:val="Standard"/>
    <w:uiPriority w:val="99"/>
    <w:rsid w:val="00D86081"/>
    <w:pPr>
      <w:tabs>
        <w:tab w:val="left" w:pos="283"/>
      </w:tabs>
      <w:autoSpaceDE w:val="0"/>
      <w:autoSpaceDN w:val="0"/>
      <w:adjustRightInd w:val="0"/>
      <w:spacing w:after="0" w:line="220" w:lineRule="atLeast"/>
      <w:textAlignment w:val="center"/>
    </w:pPr>
    <w:rPr>
      <w:rFonts w:ascii="TheSansOsF Plain" w:hAnsi="TheSansOsF Plain" w:cs="TheSansOsF Plain"/>
      <w:color w:val="E30513"/>
      <w:sz w:val="10"/>
      <w:szCs w:val="10"/>
    </w:rPr>
  </w:style>
  <w:style w:type="character" w:customStyle="1" w:styleId="DEschwarz">
    <w:name w:val="DE_schwarz"/>
    <w:uiPriority w:val="99"/>
    <w:rsid w:val="00D86081"/>
    <w:rPr>
      <w:rFonts w:ascii="TheSansOsF Plain" w:hAnsi="TheSansOsF Plain" w:cs="TheSansOsF Plain"/>
      <w:color w:val="000000"/>
      <w:sz w:val="16"/>
      <w:szCs w:val="16"/>
    </w:rPr>
  </w:style>
  <w:style w:type="character" w:customStyle="1" w:styleId="A5">
    <w:name w:val="A5"/>
    <w:uiPriority w:val="99"/>
    <w:rsid w:val="00E07D08"/>
    <w:rPr>
      <w:rFonts w:cs="TheSansOsF ExtraLight"/>
      <w:color w:val="000000"/>
      <w:sz w:val="20"/>
      <w:szCs w:val="20"/>
    </w:rPr>
  </w:style>
  <w:style w:type="paragraph" w:customStyle="1" w:styleId="FlietextE">
    <w:name w:val="Fließtext E"/>
    <w:basedOn w:val="Standard"/>
    <w:uiPriority w:val="99"/>
    <w:rsid w:val="00986C60"/>
    <w:pPr>
      <w:autoSpaceDE w:val="0"/>
      <w:autoSpaceDN w:val="0"/>
      <w:adjustRightInd w:val="0"/>
      <w:spacing w:after="0" w:line="220" w:lineRule="atLeast"/>
      <w:textAlignment w:val="center"/>
    </w:pPr>
    <w:rPr>
      <w:rFonts w:ascii="TheSansOsF ExtraLight" w:hAnsi="TheSansOsF ExtraLight" w:cs="TheSansOsF ExtraLight"/>
      <w:color w:val="000000"/>
      <w:sz w:val="16"/>
      <w:szCs w:val="16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65D7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icotek.com/de/produkte/emv-kabeleinfuehrung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s.buchner@icotek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cotek.ch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 Buchner | icotek</dc:creator>
  <cp:lastModifiedBy>Jan Urbaczek | icotek</cp:lastModifiedBy>
  <cp:revision>5</cp:revision>
  <dcterms:created xsi:type="dcterms:W3CDTF">2020-10-22T13:21:00Z</dcterms:created>
  <dcterms:modified xsi:type="dcterms:W3CDTF">2020-11-06T10:18:00Z</dcterms:modified>
</cp:coreProperties>
</file>