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FC1451" w:rsidRDefault="00342024" w:rsidP="00342024">
      <w:pPr>
        <w:rPr>
          <w:b/>
          <w:u w:val="single"/>
        </w:rPr>
      </w:pPr>
      <w:r w:rsidRPr="00FC1451">
        <w:rPr>
          <w:b/>
          <w:u w:val="single"/>
        </w:rPr>
        <w:t xml:space="preserve">Produktmeldung </w:t>
      </w:r>
      <w:r w:rsidR="00FC1451" w:rsidRPr="00FC1451">
        <w:rPr>
          <w:b/>
          <w:u w:val="single"/>
        </w:rPr>
        <w:t xml:space="preserve">KEL-SNAP-S </w:t>
      </w:r>
      <w:r w:rsidRPr="00FC1451">
        <w:rPr>
          <w:b/>
          <w:u w:val="single"/>
        </w:rPr>
        <w:t>(</w:t>
      </w:r>
      <w:r w:rsidR="00FC1451" w:rsidRPr="00FC1451">
        <w:rPr>
          <w:b/>
          <w:u w:val="single"/>
        </w:rPr>
        <w:t>1466</w:t>
      </w:r>
      <w:r w:rsidRPr="00FC1451">
        <w:rPr>
          <w:b/>
          <w:u w:val="single"/>
        </w:rPr>
        <w:t>/</w:t>
      </w:r>
      <w:r w:rsidR="00FC1451" w:rsidRPr="00FC1451">
        <w:rPr>
          <w:b/>
          <w:u w:val="single"/>
        </w:rPr>
        <w:t>1673</w:t>
      </w:r>
      <w:r w:rsidR="003F4283" w:rsidRPr="00FC1451">
        <w:rPr>
          <w:b/>
          <w:u w:val="single"/>
        </w:rPr>
        <w:t xml:space="preserve"> </w:t>
      </w:r>
      <w:r w:rsidRPr="00FC1451">
        <w:rPr>
          <w:b/>
          <w:u w:val="single"/>
        </w:rPr>
        <w:t>Zeichen)</w:t>
      </w:r>
    </w:p>
    <w:p w:rsidR="00FC1451" w:rsidRPr="00E74028" w:rsidRDefault="00FC1451" w:rsidP="00FC1451">
      <w:pPr>
        <w:rPr>
          <w:b/>
        </w:rPr>
      </w:pPr>
      <w:r w:rsidRPr="00E74028">
        <w:rPr>
          <w:b/>
        </w:rPr>
        <w:t xml:space="preserve">Teilbarer </w:t>
      </w:r>
      <w:proofErr w:type="spellStart"/>
      <w:r w:rsidRPr="00E74028">
        <w:rPr>
          <w:b/>
        </w:rPr>
        <w:t>Aufschnapprahmen</w:t>
      </w:r>
      <w:proofErr w:type="spellEnd"/>
      <w:r w:rsidRPr="00E74028">
        <w:rPr>
          <w:b/>
        </w:rPr>
        <w:t xml:space="preserve"> </w:t>
      </w:r>
      <w:r>
        <w:rPr>
          <w:b/>
        </w:rPr>
        <w:t xml:space="preserve">KEL-SNAP-S </w:t>
      </w:r>
      <w:r w:rsidRPr="00E74028">
        <w:rPr>
          <w:b/>
        </w:rPr>
        <w:t>von icotek!</w:t>
      </w:r>
    </w:p>
    <w:p w:rsidR="00FC1451" w:rsidRDefault="00FC1451" w:rsidP="00FC1451">
      <w:r>
        <w:t xml:space="preserve">Den bewährten </w:t>
      </w:r>
      <w:proofErr w:type="spellStart"/>
      <w:r>
        <w:t>Aufschnapprahmen</w:t>
      </w:r>
      <w:proofErr w:type="spellEnd"/>
      <w:r>
        <w:t xml:space="preserve"> KEL-SNAP bietet icotek nun auch als neue, teilbare Variante KEL-SNAP-S an. </w:t>
      </w:r>
    </w:p>
    <w:p w:rsidR="00F621BB" w:rsidRDefault="00B0556A" w:rsidP="003F4283">
      <w:r>
        <w:t xml:space="preserve">Eschach, </w:t>
      </w:r>
      <w:r w:rsidR="002574DC">
        <w:t>21</w:t>
      </w:r>
      <w:r w:rsidR="003F4283">
        <w:t>.</w:t>
      </w:r>
      <w:r w:rsidR="00FC1451">
        <w:t>06</w:t>
      </w:r>
      <w:r w:rsidR="003F4283">
        <w:t>.</w:t>
      </w:r>
      <w:r w:rsidR="00E727F4">
        <w:t>21</w:t>
      </w:r>
    </w:p>
    <w:p w:rsidR="00FC1451" w:rsidRDefault="00FC1451" w:rsidP="00FC1451">
      <w:r>
        <w:t xml:space="preserve">Die patentierten KEL-SNAP-S Rahmen ermöglichen eine schnelle und werkzeuglose Montage der KEL / KEL-U / KEL-QUICK / KEL-FG-A Kabeleinführungen von icotek. Schaltschränke können vom Steuerungsbauer bereits im Vorfeld mit der KEL-SNAP Rahmen ausgestattet werden, um eine spätere Montage beim Maschinenbauer zu erleichtern. Nicht mehr benötigte Rahmenausbrüche werden mit der Blindplatte BPK-SNAP verschlossen. Dichtungen sind bereits im SNAP-S-Rahmen beidseitig integriert. Durch die Teilbarkeit des </w:t>
      </w:r>
      <w:proofErr w:type="spellStart"/>
      <w:r>
        <w:t>Aufschnapprahmens</w:t>
      </w:r>
      <w:proofErr w:type="spellEnd"/>
      <w:r>
        <w:t xml:space="preserve"> lässt sich dieser auch nachträglich problemlos montieren. Sollte ein bereits montierter </w:t>
      </w:r>
      <w:r w:rsidRPr="00AE2580">
        <w:t>KEL-SNAP modifiziert werden</w:t>
      </w:r>
      <w:r>
        <w:t xml:space="preserve">, so lässt sich dieser durch einen teilbaren Rahmen ersetzen, ohne alle bereits durchgeführten Leitungen abklemmen und die vorhandene KEL demontieren zu müssen. Ein Durchfädeln der Leitungen durch die KEL-SNAP-S entfällt, da der teilbare Rahmen erst zusammengerastet wird, wenn die Leitungen bereits durch den Ausbruch durchgeführt wurden. </w:t>
      </w:r>
    </w:p>
    <w:p w:rsidR="00FC1451" w:rsidRDefault="00FC1451" w:rsidP="00FC1451">
      <w:r>
        <w:t xml:space="preserve">Für die Ausbruchbreite können 36 mm und 46 mm gewählt werden. So lassen sich auch größere konfektionierte Steckverbinder einführen. Das Bohrbild ist identisch mit anderen Kabeleinführungsleisten von icotek (Ausnahme: KEL-SNAP-B). </w:t>
      </w:r>
    </w:p>
    <w:p w:rsidR="00FC1451" w:rsidRDefault="00FC1451" w:rsidP="00FC1451">
      <w:r>
        <w:t xml:space="preserve">Die teilbaren </w:t>
      </w:r>
      <w:proofErr w:type="spellStart"/>
      <w:r>
        <w:t>Aufschnapprahmen</w:t>
      </w:r>
      <w:proofErr w:type="spellEnd"/>
      <w:r>
        <w:t xml:space="preserve"> KEL-SNAP-S von icotek verfügen über die Schutzart IP 54 (zertifiziert nach DIN EN 60529). Der freigegebene Temperaturbereich liegt zwischen </w:t>
      </w:r>
      <w:r w:rsidRPr="008A1C9A">
        <w:t>-40°C bis +140°C (statisch)</w:t>
      </w:r>
      <w:r>
        <w:t>.</w:t>
      </w:r>
    </w:p>
    <w:p w:rsidR="00FC1451" w:rsidRDefault="00FC1451" w:rsidP="00FC1451">
      <w:r>
        <w:t>Muster sowie Zertifikate sind über den Hersteller zu beziehen.</w:t>
      </w:r>
    </w:p>
    <w:p w:rsidR="00FC1451" w:rsidRDefault="00FC1451" w:rsidP="00FC1451">
      <w:r w:rsidRPr="004132D2">
        <w:t>https://www.icotek.com/</w:t>
      </w:r>
    </w:p>
    <w:p w:rsidR="00FC1451" w:rsidRDefault="00FC1451" w:rsidP="00FC1451">
      <w:r>
        <w:rPr>
          <w:noProof/>
        </w:rPr>
        <w:drawing>
          <wp:inline distT="0" distB="0" distL="0" distR="0" wp14:anchorId="5FACBDA1" wp14:editId="00F3B96F">
            <wp:extent cx="2505075" cy="1670050"/>
            <wp:effectExtent l="0" t="0" r="9525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216" cy="167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1451" w:rsidRPr="00FC1451" w:rsidRDefault="00FC1451" w:rsidP="00FC1451">
      <w:pPr>
        <w:rPr>
          <w:i/>
          <w:sz w:val="16"/>
          <w:szCs w:val="16"/>
        </w:rPr>
      </w:pPr>
      <w:r w:rsidRPr="00FC1451">
        <w:rPr>
          <w:i/>
          <w:sz w:val="16"/>
          <w:szCs w:val="16"/>
        </w:rPr>
        <w:t>Bild: KEL-SNAP-S</w:t>
      </w:r>
    </w:p>
    <w:p w:rsidR="00CB46C5" w:rsidRDefault="00CB46C5" w:rsidP="00CB46C5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CB46C5" w:rsidRPr="004C5044" w:rsidRDefault="00CB46C5" w:rsidP="00CB46C5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lastRenderedPageBreak/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8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C9" w:rsidRDefault="00FE39C9" w:rsidP="00565520">
      <w:pPr>
        <w:spacing w:after="0" w:line="240" w:lineRule="auto"/>
      </w:pPr>
      <w:r>
        <w:separator/>
      </w:r>
    </w:p>
  </w:endnote>
  <w:end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CB0A4C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C9" w:rsidRDefault="00FE39C9" w:rsidP="00565520">
      <w:pPr>
        <w:spacing w:after="0" w:line="240" w:lineRule="auto"/>
      </w:pPr>
      <w:r>
        <w:separator/>
      </w:r>
    </w:p>
  </w:footnote>
  <w:foot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957705" cy="1404620"/>
              <wp:effectExtent l="0" t="0" r="4445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770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on: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102.95pt;margin-top:67.35pt;width:154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on: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574DC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C5044"/>
    <w:rsid w:val="004D34D7"/>
    <w:rsid w:val="004E3305"/>
    <w:rsid w:val="004E7147"/>
    <w:rsid w:val="00515755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B0A4C"/>
    <w:rsid w:val="00CB46C5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4EC1"/>
    <w:rsid w:val="00D73504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727F4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1451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29739BA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de/vertriebsnet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2021-06-14T06:11:00Z</dcterms:created>
  <dcterms:modified xsi:type="dcterms:W3CDTF">2021-06-21T11:01:00Z</dcterms:modified>
</cp:coreProperties>
</file>