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D23772" w:rsidRDefault="00342024" w:rsidP="00342024">
      <w:pPr>
        <w:rPr>
          <w:b/>
          <w:u w:val="single"/>
        </w:rPr>
      </w:pPr>
      <w:r w:rsidRPr="00D23772">
        <w:rPr>
          <w:b/>
          <w:u w:val="single"/>
        </w:rPr>
        <w:t xml:space="preserve">Produktmeldung </w:t>
      </w:r>
      <w:r w:rsidR="00D0052B">
        <w:rPr>
          <w:b/>
          <w:u w:val="single"/>
        </w:rPr>
        <w:t>KBH-R/-S</w:t>
      </w:r>
      <w:r w:rsidRPr="00D23772">
        <w:rPr>
          <w:b/>
          <w:u w:val="single"/>
        </w:rPr>
        <w:t xml:space="preserve"> (</w:t>
      </w:r>
      <w:r w:rsidR="004E16DB">
        <w:rPr>
          <w:b/>
          <w:u w:val="single"/>
        </w:rPr>
        <w:t>1600</w:t>
      </w:r>
      <w:r w:rsidRPr="00D23772">
        <w:rPr>
          <w:b/>
          <w:u w:val="single"/>
        </w:rPr>
        <w:t>/</w:t>
      </w:r>
      <w:r w:rsidR="004E16DB">
        <w:rPr>
          <w:b/>
          <w:u w:val="single"/>
        </w:rPr>
        <w:t>1817</w:t>
      </w:r>
      <w:r w:rsidR="003F4283">
        <w:rPr>
          <w:b/>
          <w:u w:val="single"/>
        </w:rPr>
        <w:t xml:space="preserve"> </w:t>
      </w:r>
      <w:r w:rsidRPr="00D23772">
        <w:rPr>
          <w:b/>
          <w:u w:val="single"/>
        </w:rPr>
        <w:t>Zeichen)</w:t>
      </w:r>
    </w:p>
    <w:p w:rsidR="00D0052B" w:rsidRPr="000F04BD" w:rsidRDefault="00D0052B" w:rsidP="00D0052B">
      <w:pPr>
        <w:rPr>
          <w:b/>
          <w:sz w:val="24"/>
          <w:szCs w:val="24"/>
        </w:rPr>
      </w:pPr>
      <w:r w:rsidRPr="000F04BD">
        <w:rPr>
          <w:b/>
          <w:sz w:val="24"/>
          <w:szCs w:val="24"/>
        </w:rPr>
        <w:t>Gesicherte Kabelführung leicht gemacht</w:t>
      </w:r>
    </w:p>
    <w:p w:rsidR="00F621BB" w:rsidRDefault="00B0556A" w:rsidP="003F4283">
      <w:r>
        <w:t xml:space="preserve">Eschach, </w:t>
      </w:r>
      <w:r w:rsidR="00D0052B">
        <w:t>27</w:t>
      </w:r>
      <w:r w:rsidR="003F4283">
        <w:t>.</w:t>
      </w:r>
      <w:r w:rsidR="00D0052B">
        <w:t>10</w:t>
      </w:r>
      <w:r w:rsidR="003F4283">
        <w:t>.</w:t>
      </w:r>
      <w:r w:rsidR="000E5856">
        <w:t>22</w:t>
      </w:r>
    </w:p>
    <w:p w:rsidR="00D0052B" w:rsidRPr="007F4E9D" w:rsidRDefault="00D0052B" w:rsidP="00D0052B">
      <w:pPr>
        <w:rPr>
          <w:rFonts w:cstheme="minorHAnsi"/>
        </w:rPr>
      </w:pPr>
      <w:r w:rsidRPr="007F4E9D">
        <w:rPr>
          <w:rFonts w:cstheme="minorHAnsi"/>
        </w:rPr>
        <w:t>Der Kabelmanagement</w:t>
      </w:r>
      <w:r>
        <w:rPr>
          <w:rFonts w:cstheme="minorHAnsi"/>
        </w:rPr>
        <w:t>-S</w:t>
      </w:r>
      <w:r w:rsidRPr="007F4E9D">
        <w:rPr>
          <w:rFonts w:cstheme="minorHAnsi"/>
        </w:rPr>
        <w:t xml:space="preserve">pezialist icotek stellt die neuen </w:t>
      </w:r>
      <w:r>
        <w:t>Klettbandhalter</w:t>
      </w:r>
      <w:r w:rsidRPr="007F4E9D">
        <w:rPr>
          <w:rFonts w:cstheme="minorHAnsi"/>
        </w:rPr>
        <w:t xml:space="preserve"> KBH-R und KBH-S vor. Die neuen Klettbandhalter </w:t>
      </w:r>
      <w:r>
        <w:t>bieten, in Kombination mit</w:t>
      </w:r>
      <w:r w:rsidRPr="007F4E9D">
        <w:rPr>
          <w:rFonts w:cstheme="minorHAnsi"/>
        </w:rPr>
        <w:t xml:space="preserve"> den icotek Klettbändern eine</w:t>
      </w:r>
      <w:r>
        <w:rPr>
          <w:rFonts w:cstheme="minorHAnsi"/>
        </w:rPr>
        <w:t xml:space="preserve"> </w:t>
      </w:r>
      <w:r w:rsidRPr="007F4E9D">
        <w:rPr>
          <w:rFonts w:cstheme="minorHAnsi"/>
        </w:rPr>
        <w:t>vielseitige Alternative zu herkömmlichen Kabelbindern</w:t>
      </w:r>
      <w:r w:rsidRPr="00036E72">
        <w:rPr>
          <w:rFonts w:cstheme="minorHAnsi"/>
        </w:rPr>
        <w:t xml:space="preserve">. </w:t>
      </w:r>
      <w:r>
        <w:rPr>
          <w:rFonts w:cstheme="minorHAnsi"/>
        </w:rPr>
        <w:t>Die KBH-Serie dient der</w:t>
      </w:r>
      <w:r w:rsidRPr="00036E72">
        <w:rPr>
          <w:rFonts w:cstheme="minorHAnsi"/>
        </w:rPr>
        <w:t xml:space="preserve"> Kabelhalterung</w:t>
      </w:r>
      <w:r>
        <w:rPr>
          <w:rFonts w:cstheme="minorHAnsi"/>
        </w:rPr>
        <w:t xml:space="preserve"> und der </w:t>
      </w:r>
      <w:r w:rsidRPr="00036E72">
        <w:rPr>
          <w:rFonts w:cstheme="minorHAnsi"/>
        </w:rPr>
        <w:t>Kabelführung</w:t>
      </w:r>
      <w:r>
        <w:rPr>
          <w:rFonts w:cstheme="minorHAnsi"/>
        </w:rPr>
        <w:t>.</w:t>
      </w:r>
      <w:r w:rsidRPr="00036E72">
        <w:rPr>
          <w:rFonts w:cstheme="minorHAnsi"/>
        </w:rPr>
        <w:t xml:space="preserve"> Die neuen Klettbandhalter sind ab sofort für zahlreiche Montageprofile </w:t>
      </w:r>
      <w:r w:rsidRPr="007F4E9D">
        <w:rPr>
          <w:rFonts w:cstheme="minorHAnsi"/>
        </w:rPr>
        <w:t>erhältlich.</w:t>
      </w:r>
    </w:p>
    <w:p w:rsidR="00D0052B" w:rsidRDefault="00D0052B" w:rsidP="00D0052B">
      <w:pPr>
        <w:rPr>
          <w:rFonts w:cstheme="minorHAnsi"/>
        </w:rPr>
      </w:pPr>
      <w:r w:rsidRPr="007F4E9D">
        <w:rPr>
          <w:rFonts w:cstheme="minorHAnsi"/>
        </w:rPr>
        <w:t>Die Klettbandhalter KBH-R werden durch 90°-</w:t>
      </w:r>
      <w:proofErr w:type="spellStart"/>
      <w:r w:rsidRPr="007F4E9D">
        <w:rPr>
          <w:rFonts w:cstheme="minorHAnsi"/>
        </w:rPr>
        <w:t>Drehverrastung</w:t>
      </w:r>
      <w:proofErr w:type="spellEnd"/>
      <w:r w:rsidRPr="007F4E9D">
        <w:rPr>
          <w:rFonts w:cstheme="minorHAnsi"/>
        </w:rPr>
        <w:t xml:space="preserve"> montiert. Dagegen werden die Klettbandhalter KBH-S durch verschrauben montiert.</w:t>
      </w:r>
      <w:bookmarkStart w:id="0" w:name="_GoBack"/>
      <w:bookmarkEnd w:id="0"/>
      <w:r>
        <w:rPr>
          <w:rFonts w:cstheme="minorHAnsi"/>
        </w:rPr>
        <w:br/>
      </w:r>
      <w:r w:rsidRPr="00036E72">
        <w:rPr>
          <w:rFonts w:cstheme="minorHAnsi"/>
        </w:rPr>
        <w:t xml:space="preserve">Die </w:t>
      </w:r>
      <w:r w:rsidRPr="00036E72">
        <w:rPr>
          <w:rFonts w:cstheme="minorHAnsi"/>
          <w:b/>
        </w:rPr>
        <w:t>KBH-R</w:t>
      </w:r>
      <w:r w:rsidRPr="00036E72">
        <w:rPr>
          <w:rFonts w:cstheme="minorHAnsi"/>
        </w:rPr>
        <w:t xml:space="preserve"> sind ein flexibles, zweiteiliges Kabelführungssystem und für verschiedene Montageprofile lieferbar: Rittal, </w:t>
      </w:r>
      <w:proofErr w:type="spellStart"/>
      <w:r w:rsidRPr="00036E72">
        <w:rPr>
          <w:rFonts w:cstheme="minorHAnsi"/>
        </w:rPr>
        <w:t>MiniTec</w:t>
      </w:r>
      <w:proofErr w:type="spellEnd"/>
      <w:r>
        <w:rPr>
          <w:rFonts w:cstheme="minorHAnsi"/>
        </w:rPr>
        <w:t xml:space="preserve">, </w:t>
      </w:r>
      <w:r>
        <w:t xml:space="preserve">Item, </w:t>
      </w:r>
      <w:proofErr w:type="spellStart"/>
      <w:r>
        <w:t>BoschRexroth</w:t>
      </w:r>
      <w:proofErr w:type="spellEnd"/>
      <w:r>
        <w:t xml:space="preserve"> und viele weitere.</w:t>
      </w:r>
      <w:r w:rsidRPr="00036E72">
        <w:rPr>
          <w:rFonts w:cstheme="minorHAnsi"/>
        </w:rPr>
        <w:t xml:space="preserve"> </w:t>
      </w:r>
      <w:r>
        <w:rPr>
          <w:rFonts w:cstheme="minorHAnsi"/>
        </w:rPr>
        <w:t>Die</w:t>
      </w:r>
      <w:r w:rsidRPr="00036E72">
        <w:rPr>
          <w:rFonts w:cstheme="minorHAnsi"/>
        </w:rPr>
        <w:t xml:space="preserve"> werkzeuglose 90° </w:t>
      </w:r>
      <w:proofErr w:type="spellStart"/>
      <w:r w:rsidRPr="00036E72">
        <w:rPr>
          <w:rFonts w:cstheme="minorHAnsi"/>
        </w:rPr>
        <w:t>Drehverrastung</w:t>
      </w:r>
      <w:proofErr w:type="spellEnd"/>
      <w:r w:rsidRPr="00036E72">
        <w:rPr>
          <w:rFonts w:cstheme="minorHAnsi"/>
        </w:rPr>
        <w:t xml:space="preserve"> biet</w:t>
      </w:r>
      <w:r>
        <w:rPr>
          <w:rFonts w:cstheme="minorHAnsi"/>
        </w:rPr>
        <w:t>et</w:t>
      </w:r>
      <w:r w:rsidRPr="00036E72">
        <w:rPr>
          <w:rFonts w:cstheme="minorHAnsi"/>
        </w:rPr>
        <w:t xml:space="preserve"> dem Anwender eine </w:t>
      </w:r>
      <w:r w:rsidRPr="007F4E9D">
        <w:rPr>
          <w:rFonts w:cstheme="minorHAnsi"/>
        </w:rPr>
        <w:t>schnelle und einfache, sowie intuitive Montage</w:t>
      </w:r>
      <w:r w:rsidRPr="00036E72">
        <w:rPr>
          <w:rFonts w:cstheme="minorHAnsi"/>
        </w:rPr>
        <w:t>.</w:t>
      </w:r>
    </w:p>
    <w:p w:rsidR="00D0052B" w:rsidRPr="00F664E2" w:rsidRDefault="00D0052B" w:rsidP="00D0052B">
      <w:pPr>
        <w:rPr>
          <w:b/>
        </w:rPr>
      </w:pPr>
      <w:r w:rsidRPr="00F664E2">
        <w:rPr>
          <w:b/>
        </w:rPr>
        <w:t>Die neuen icotek Klettbandhalter bieten maximale Flexibilität</w:t>
      </w:r>
    </w:p>
    <w:p w:rsidR="00D0052B" w:rsidRPr="00036E72" w:rsidRDefault="00D0052B" w:rsidP="00D0052B">
      <w:pPr>
        <w:rPr>
          <w:rFonts w:cstheme="minorHAnsi"/>
        </w:rPr>
      </w:pPr>
      <w:r w:rsidRPr="00036E72">
        <w:rPr>
          <w:rFonts w:cstheme="minorHAnsi"/>
        </w:rPr>
        <w:t xml:space="preserve">Bedingt durch die </w:t>
      </w:r>
      <w:proofErr w:type="spellStart"/>
      <w:r w:rsidRPr="00036E72">
        <w:rPr>
          <w:rFonts w:cstheme="minorHAnsi"/>
        </w:rPr>
        <w:t>Zweiteiligkeit</w:t>
      </w:r>
      <w:proofErr w:type="spellEnd"/>
      <w:r w:rsidRPr="00036E72">
        <w:rPr>
          <w:rFonts w:cstheme="minorHAnsi"/>
        </w:rPr>
        <w:t xml:space="preserve"> des Systems kann der obere Teil de</w:t>
      </w:r>
      <w:r>
        <w:rPr>
          <w:rFonts w:cstheme="minorHAnsi"/>
        </w:rPr>
        <w:t>s</w:t>
      </w:r>
      <w:r w:rsidRPr="00036E72">
        <w:rPr>
          <w:rFonts w:cstheme="minorHAnsi"/>
        </w:rPr>
        <w:t xml:space="preserve"> Kabelhalter</w:t>
      </w:r>
      <w:r>
        <w:rPr>
          <w:rFonts w:cstheme="minorHAnsi"/>
        </w:rPr>
        <w:t>s</w:t>
      </w:r>
      <w:r w:rsidRPr="00036E72">
        <w:rPr>
          <w:rFonts w:cstheme="minorHAnsi"/>
        </w:rPr>
        <w:t>, je nach gewünschter Führungsrichtung der Leitung, parallel oder quer zum Profil montiert werden. Bei einer nachträglichen Entnahme oder Ergänzung von Leitungen kann die Tellergröße flexibel angepasst werden</w:t>
      </w:r>
      <w:r>
        <w:rPr>
          <w:rFonts w:cstheme="minorHAnsi"/>
        </w:rPr>
        <w:t xml:space="preserve"> – </w:t>
      </w:r>
      <w:r w:rsidRPr="00036E72">
        <w:rPr>
          <w:rFonts w:cstheme="minorHAnsi"/>
        </w:rPr>
        <w:t>ohne den Sockel zu demontieren.</w:t>
      </w:r>
    </w:p>
    <w:p w:rsidR="00D0052B" w:rsidRPr="00036E72" w:rsidRDefault="00D0052B" w:rsidP="00D0052B">
      <w:pPr>
        <w:rPr>
          <w:rFonts w:cstheme="minorHAnsi"/>
        </w:rPr>
      </w:pPr>
      <w:r w:rsidRPr="00036E72">
        <w:rPr>
          <w:rFonts w:cstheme="minorHAnsi"/>
        </w:rPr>
        <w:t xml:space="preserve">Der für die Schraubmontage geeignete Klettbandhalter </w:t>
      </w:r>
      <w:r w:rsidRPr="00036E72">
        <w:rPr>
          <w:rFonts w:cstheme="minorHAnsi"/>
          <w:b/>
        </w:rPr>
        <w:t>KBH-S</w:t>
      </w:r>
      <w:r w:rsidRPr="00036E72">
        <w:rPr>
          <w:rFonts w:cstheme="minorHAnsi"/>
        </w:rPr>
        <w:t xml:space="preserve"> ist universell einsetzbar und bietet eine schnelle und sichere Schraubmontage. Die Entnahme oder das Hinzufügen von Leitungen ist auch hier nachträglich sehr einfach möglich.</w:t>
      </w:r>
      <w:r>
        <w:rPr>
          <w:rFonts w:cstheme="minorHAnsi"/>
        </w:rPr>
        <w:br/>
      </w:r>
      <w:r w:rsidRPr="00036E72">
        <w:rPr>
          <w:rFonts w:cstheme="minorHAnsi"/>
        </w:rPr>
        <w:t xml:space="preserve">Die Klettbandhalter </w:t>
      </w:r>
      <w:r w:rsidRPr="007F4E9D">
        <w:rPr>
          <w:rFonts w:cstheme="minorHAnsi"/>
        </w:rPr>
        <w:t>sind in drei unterschiedlichen Tellergrößen verfügbar</w:t>
      </w:r>
      <w:r w:rsidRPr="00036E72">
        <w:rPr>
          <w:rFonts w:cstheme="minorHAnsi"/>
        </w:rPr>
        <w:t>: 12, 24 und 36 m</w:t>
      </w:r>
      <w:r w:rsidRPr="007F4E9D">
        <w:rPr>
          <w:rFonts w:cstheme="minorHAnsi"/>
        </w:rPr>
        <w:t>m.</w:t>
      </w:r>
    </w:p>
    <w:p w:rsidR="00D0052B" w:rsidRDefault="00D0052B" w:rsidP="00D0052B">
      <w:pPr>
        <w:rPr>
          <w:rFonts w:cstheme="minorHAnsi"/>
        </w:rPr>
      </w:pPr>
      <w:r w:rsidRPr="00036E72">
        <w:rPr>
          <w:rFonts w:cstheme="minorHAnsi"/>
        </w:rPr>
        <w:t>Die KBH-R und KBH-S ergänzen sich mit de</w:t>
      </w:r>
      <w:r>
        <w:rPr>
          <w:rFonts w:cstheme="minorHAnsi"/>
        </w:rPr>
        <w:t>m</w:t>
      </w:r>
      <w:r w:rsidRPr="00036E72">
        <w:rPr>
          <w:rFonts w:cstheme="minorHAnsi"/>
        </w:rPr>
        <w:t xml:space="preserve"> icotek Klettband KLB und de</w:t>
      </w:r>
      <w:r>
        <w:rPr>
          <w:rFonts w:cstheme="minorHAnsi"/>
        </w:rPr>
        <w:t>m</w:t>
      </w:r>
      <w:r w:rsidRPr="00036E72">
        <w:rPr>
          <w:rFonts w:cstheme="minorHAnsi"/>
        </w:rPr>
        <w:t xml:space="preserve"> Klettkabelbinder KLKB. Muster sowie weitere Informationen sind direkt beim Hersteller unter www.icotek.com erhältlich.</w:t>
      </w:r>
    </w:p>
    <w:p w:rsidR="00D0052B" w:rsidRDefault="00D0052B" w:rsidP="00D0052B">
      <w:pPr>
        <w:rPr>
          <w:rFonts w:cstheme="minorHAnsi"/>
        </w:rPr>
      </w:pPr>
      <w:r>
        <w:rPr>
          <w:rFonts w:cstheme="minorHAnsi"/>
        </w:rPr>
        <w:t xml:space="preserve">Mehr Informationen: </w:t>
      </w:r>
      <w:hyperlink r:id="rId7" w:history="1">
        <w:r w:rsidRPr="00DC4D65">
          <w:rPr>
            <w:rStyle w:val="Hyperlink"/>
            <w:rFonts w:cstheme="minorHAnsi"/>
          </w:rPr>
          <w:t>www.icotek.com/de/produkte/kabelfuehrung/kbh</w:t>
        </w:r>
      </w:hyperlink>
    </w:p>
    <w:p w:rsidR="00D0052B" w:rsidRDefault="00D0052B" w:rsidP="00D0052B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2373086" cy="1713678"/>
            <wp:effectExtent l="0" t="0" r="8255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835" cy="172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52B" w:rsidRPr="00D0052B" w:rsidRDefault="00D0052B" w:rsidP="00D0052B">
      <w:pPr>
        <w:rPr>
          <w:rFonts w:cstheme="minorHAnsi"/>
          <w:i/>
        </w:rPr>
      </w:pPr>
      <w:r w:rsidRPr="00D0052B">
        <w:rPr>
          <w:rFonts w:cstheme="minorHAnsi"/>
          <w:i/>
        </w:rPr>
        <w:t>Abb.: icotek KBH</w:t>
      </w: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lastRenderedPageBreak/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B61"/>
    <w:rsid w:val="003F4283"/>
    <w:rsid w:val="0040589A"/>
    <w:rsid w:val="00443160"/>
    <w:rsid w:val="0044790D"/>
    <w:rsid w:val="00450F7A"/>
    <w:rsid w:val="004524F3"/>
    <w:rsid w:val="00457C23"/>
    <w:rsid w:val="00473EFA"/>
    <w:rsid w:val="00474318"/>
    <w:rsid w:val="004803F0"/>
    <w:rsid w:val="004C5044"/>
    <w:rsid w:val="004D34CD"/>
    <w:rsid w:val="004D34D7"/>
    <w:rsid w:val="004E16DB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7234AE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052B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5ADA4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cotek.com/de/produkte/kabelfuehrung/kb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cp:lastPrinted>2021-01-25T13:32:00Z</cp:lastPrinted>
  <dcterms:created xsi:type="dcterms:W3CDTF">2022-10-26T11:31:00Z</dcterms:created>
  <dcterms:modified xsi:type="dcterms:W3CDTF">2022-10-26T14:30:00Z</dcterms:modified>
</cp:coreProperties>
</file>