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bookmarkStart w:id="0" w:name="_Hlk33686226"/>
      <w:bookmarkStart w:id="1" w:name="_GoBack"/>
      <w:r w:rsidR="007C63AA">
        <w:rPr>
          <w:b/>
          <w:u w:val="single"/>
        </w:rPr>
        <w:t>QTMB + KEL-</w:t>
      </w:r>
      <w:proofErr w:type="gramStart"/>
      <w:r w:rsidR="007C63AA">
        <w:rPr>
          <w:b/>
          <w:u w:val="single"/>
        </w:rPr>
        <w:t>QUICK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 xml:space="preserve"> </w:t>
      </w:r>
      <w:bookmarkEnd w:id="0"/>
      <w:bookmarkEnd w:id="1"/>
      <w:r w:rsidRPr="00D23772">
        <w:rPr>
          <w:b/>
          <w:u w:val="single"/>
        </w:rPr>
        <w:t>(</w:t>
      </w:r>
      <w:proofErr w:type="gramEnd"/>
      <w:r w:rsidR="007C63AA">
        <w:rPr>
          <w:b/>
          <w:u w:val="single"/>
        </w:rPr>
        <w:t>11</w:t>
      </w:r>
      <w:r w:rsidR="003F7414">
        <w:rPr>
          <w:b/>
          <w:u w:val="single"/>
        </w:rPr>
        <w:t>21</w:t>
      </w:r>
      <w:r w:rsidRPr="00D23772">
        <w:rPr>
          <w:b/>
          <w:u w:val="single"/>
        </w:rPr>
        <w:t>/</w:t>
      </w:r>
      <w:r w:rsidR="007C63AA">
        <w:rPr>
          <w:b/>
          <w:u w:val="single"/>
        </w:rPr>
        <w:t>1</w:t>
      </w:r>
      <w:r w:rsidR="003F7414">
        <w:rPr>
          <w:b/>
          <w:u w:val="single"/>
        </w:rPr>
        <w:t>300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7C63AA" w:rsidRPr="007C63AA" w:rsidRDefault="007C63AA" w:rsidP="007C63AA">
      <w:pPr>
        <w:rPr>
          <w:b/>
          <w:lang w:val="en-US"/>
        </w:rPr>
      </w:pPr>
      <w:r w:rsidRPr="007C63AA">
        <w:rPr>
          <w:b/>
          <w:lang w:val="en-US"/>
        </w:rPr>
        <w:t>QTMB-</w:t>
      </w:r>
      <w:proofErr w:type="spellStart"/>
      <w:r w:rsidRPr="007C63AA">
        <w:rPr>
          <w:b/>
          <w:lang w:val="en-US"/>
        </w:rPr>
        <w:t>Tülle</w:t>
      </w:r>
      <w:proofErr w:type="spellEnd"/>
      <w:r w:rsidRPr="007C63AA">
        <w:rPr>
          <w:b/>
          <w:lang w:val="en-US"/>
        </w:rPr>
        <w:t xml:space="preserve">: One size </w:t>
      </w:r>
      <w:proofErr w:type="gramStart"/>
      <w:r w:rsidRPr="007C63AA">
        <w:rPr>
          <w:b/>
          <w:lang w:val="en-US"/>
        </w:rPr>
        <w:t>fits</w:t>
      </w:r>
      <w:proofErr w:type="gramEnd"/>
      <w:r w:rsidRPr="007C63AA">
        <w:rPr>
          <w:b/>
          <w:lang w:val="en-US"/>
        </w:rPr>
        <w:t xml:space="preserve"> all!</w:t>
      </w:r>
    </w:p>
    <w:p w:rsidR="003F7414" w:rsidRDefault="00001FCA" w:rsidP="007C63AA">
      <w:r w:rsidRPr="00001FCA">
        <w:t>i</w:t>
      </w:r>
      <w:r w:rsidR="007C63AA" w:rsidRPr="008D2863">
        <w:t>cotek stellt seine ersten geschlitzte</w:t>
      </w:r>
      <w:r w:rsidR="003F5D0D">
        <w:t>n</w:t>
      </w:r>
      <w:r w:rsidR="007C63AA" w:rsidRPr="008D2863">
        <w:t xml:space="preserve"> Mehrbereichstülle</w:t>
      </w:r>
      <w:r w:rsidR="003F5D0D">
        <w:t>n</w:t>
      </w:r>
      <w:r w:rsidR="007C63AA" w:rsidRPr="008D2863">
        <w:t xml:space="preserve"> QTMB vor. Zeitgleich präsentiert das Unternehmen neue Größen der schraubenlos montierbaren KEL-QUICK für konfektionierte Leitungseinführung.</w:t>
      </w:r>
      <w:r w:rsidR="007C63AA">
        <w:br/>
      </w:r>
      <w:r w:rsidR="007C63AA" w:rsidRPr="008D2863">
        <w:t xml:space="preserve">Die neue QTMB dient zur Einführung von Leitungen mit Steckern in das KEL-QUICK-System von icotek. </w:t>
      </w:r>
      <w:r w:rsidR="003F5D0D" w:rsidRPr="008D2863">
        <w:t>Das Highlight ist die Flexibilität der Tüllen, die bis zu 3 mm beträgt. Durch den variablen Klemmbereich ist die QTMB sehr interessant, wenn der genaue Kabeldurchmesser noch nicht bekannt ist.</w:t>
      </w:r>
      <w:r w:rsidR="007C63AA" w:rsidRPr="008D2863">
        <w:t xml:space="preserve"> </w:t>
      </w:r>
      <w:r w:rsidR="003F5D0D">
        <w:t xml:space="preserve">Der neuartige Wellenschnitt sorgt für höhere Dichtigkeit. </w:t>
      </w:r>
      <w:r w:rsidR="007C63AA" w:rsidRPr="008D2863">
        <w:t>Mit der QTMB lassen sich erstmalig auch große Leitungen mit Klemmbereichen bis zu 23 mm einführen.</w:t>
      </w:r>
    </w:p>
    <w:p w:rsidR="007C63AA" w:rsidRDefault="003F5D0D" w:rsidP="007C63AA">
      <w:r w:rsidRPr="003F5D0D">
        <w:rPr>
          <w:b/>
        </w:rPr>
        <w:t xml:space="preserve">Mit nur vier </w:t>
      </w:r>
      <w:proofErr w:type="gramStart"/>
      <w:r w:rsidRPr="003F5D0D">
        <w:rPr>
          <w:b/>
        </w:rPr>
        <w:t>Tüllen  einen</w:t>
      </w:r>
      <w:proofErr w:type="gramEnd"/>
      <w:r w:rsidRPr="003F5D0D">
        <w:rPr>
          <w:b/>
        </w:rPr>
        <w:t xml:space="preserve"> Klemmbereich von 14-23 mm abdecken</w:t>
      </w:r>
      <w:r w:rsidR="007C63AA" w:rsidRPr="003F5D0D">
        <w:rPr>
          <w:b/>
        </w:rPr>
        <w:br/>
      </w:r>
      <w:r w:rsidR="007C63AA">
        <w:t xml:space="preserve">Vier </w:t>
      </w:r>
      <w:r w:rsidR="007C63AA" w:rsidRPr="008D2863">
        <w:t xml:space="preserve">verschiedene Größen der Mehrbereichstüllen </w:t>
      </w:r>
      <w:r w:rsidR="007C63AA">
        <w:t xml:space="preserve">decken einen </w:t>
      </w:r>
      <w:r w:rsidR="007C63AA">
        <w:rPr>
          <w:rFonts w:ascii="Source Sans Pro" w:hAnsi="Source Sans Pro"/>
          <w:color w:val="000000"/>
          <w:sz w:val="23"/>
          <w:szCs w:val="23"/>
          <w:shd w:val="clear" w:color="auto" w:fill="FFFFFF"/>
        </w:rPr>
        <w:t xml:space="preserve">Klemmbereich von 14 bis 23 mm ab </w:t>
      </w:r>
      <w:r w:rsidR="007C63AA">
        <w:t xml:space="preserve">und lassen </w:t>
      </w:r>
      <w:r w:rsidR="007C63AA" w:rsidRPr="008D2863">
        <w:t xml:space="preserve">sich ideal mit den neuen Größen der KEL-QUICK kombinieren. Die Rahmen der QUICK-Serie sind schraubenlos und </w:t>
      </w:r>
      <w:proofErr w:type="spellStart"/>
      <w:r w:rsidR="007C63AA" w:rsidRPr="008D2863">
        <w:t>rastbar</w:t>
      </w:r>
      <w:proofErr w:type="spellEnd"/>
      <w:r w:rsidR="007C63AA" w:rsidRPr="008D2863">
        <w:t xml:space="preserve"> zu montieren.</w:t>
      </w:r>
      <w:r w:rsidR="007C63AA">
        <w:t xml:space="preserve"> Es gibt fünf neue Versionen der KEL-QUICK Rahmen. </w:t>
      </w:r>
      <w:r w:rsidR="007C63AA">
        <w:br/>
      </w:r>
      <w:r w:rsidR="007C63AA" w:rsidRPr="008D2863">
        <w:t xml:space="preserve">Die QTMB sowie die KEL-QUICK Einführungsrahmen verfügen über die Schutzart IP54. Eine </w:t>
      </w:r>
      <w:r>
        <w:t>erhöhte</w:t>
      </w:r>
      <w:r w:rsidR="007C63AA" w:rsidRPr="008D2863">
        <w:t xml:space="preserve"> Zugentlastung </w:t>
      </w:r>
      <w:r>
        <w:t xml:space="preserve">erreicht man </w:t>
      </w:r>
      <w:r w:rsidR="007C63AA" w:rsidRPr="008D2863">
        <w:t xml:space="preserve">durch </w:t>
      </w:r>
      <w:r>
        <w:t>B</w:t>
      </w:r>
      <w:r w:rsidR="007C63AA" w:rsidRPr="008D2863">
        <w:t>ündelung</w:t>
      </w:r>
      <w:r>
        <w:t xml:space="preserve"> mit einem Kabelbinder.</w:t>
      </w:r>
      <w:r w:rsidR="007C63AA">
        <w:br/>
      </w:r>
      <w:r w:rsidR="007C63AA" w:rsidRPr="008D2863">
        <w:t>Die neuen Produkte und kostenlose Muster sind ab sofort beim Hersteller verfügbar.</w:t>
      </w:r>
    </w:p>
    <w:p w:rsidR="00664C83" w:rsidRPr="00985F8B" w:rsidRDefault="00001FCA" w:rsidP="00664C83">
      <w:pPr>
        <w:rPr>
          <w:rFonts w:cs="Arial"/>
        </w:rPr>
      </w:pPr>
      <w:hyperlink r:id="rId7" w:history="1">
        <w:r w:rsidR="007C63AA">
          <w:rPr>
            <w:rStyle w:val="Hyperlink"/>
          </w:rPr>
          <w:t>https://www.icotek.com/kel-quick/</w:t>
        </w:r>
      </w:hyperlink>
      <w:r w:rsidR="007C63AA">
        <w:br/>
      </w:r>
      <w:r w:rsidR="007C63AA">
        <w:rPr>
          <w:rFonts w:cs="Arial"/>
          <w:b/>
          <w:noProof/>
        </w:rPr>
        <w:drawing>
          <wp:inline distT="0" distB="0" distL="0" distR="0">
            <wp:extent cx="2752725" cy="206454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tek_KEL-Quick-QTM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21" cy="206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63AA">
        <w:br/>
      </w:r>
      <w:r w:rsidR="00F431A4" w:rsidRPr="00EE064C">
        <w:rPr>
          <w:rFonts w:cs="Arial"/>
          <w:b/>
        </w:rPr>
        <w:t>icotek GmbH</w:t>
      </w:r>
      <w:r w:rsidR="00F431A4">
        <w:rPr>
          <w:rFonts w:cs="Arial"/>
        </w:rPr>
        <w:br/>
      </w:r>
      <w:r w:rsidR="008A034C">
        <w:rPr>
          <w:rFonts w:cs="Arial"/>
        </w:rPr>
        <w:t>Pressekontakt</w:t>
      </w:r>
      <w:r w:rsidR="000E5F77">
        <w:rPr>
          <w:rFonts w:cs="Arial"/>
        </w:rPr>
        <w:br/>
      </w:r>
      <w:r w:rsidR="00664C83" w:rsidRPr="00985F8B">
        <w:rPr>
          <w:rFonts w:cs="Arial"/>
        </w:rPr>
        <w:t>Stephan Buchner</w:t>
      </w:r>
      <w:r w:rsidR="00664C83" w:rsidRPr="00985F8B">
        <w:rPr>
          <w:rFonts w:cs="Arial"/>
        </w:rPr>
        <w:br/>
        <w:t>Bischof-von-Lipp-Str.1</w:t>
      </w:r>
      <w:r w:rsidR="007F0ACC">
        <w:rPr>
          <w:rFonts w:cs="Arial"/>
        </w:rPr>
        <w:t xml:space="preserve">, </w:t>
      </w:r>
      <w:r w:rsidR="00664C83" w:rsidRPr="00985F8B">
        <w:rPr>
          <w:rFonts w:cs="Arial"/>
        </w:rPr>
        <w:t>73569 Eschach</w:t>
      </w:r>
      <w:r w:rsidR="00664C83" w:rsidRPr="00985F8B">
        <w:rPr>
          <w:rFonts w:cs="Arial"/>
        </w:rPr>
        <w:br/>
      </w:r>
      <w:hyperlink r:id="rId9" w:history="1">
        <w:r w:rsidR="00664C83" w:rsidRPr="00985F8B">
          <w:rPr>
            <w:rStyle w:val="Hyperlink"/>
            <w:rFonts w:cs="Arial"/>
            <w:color w:val="auto"/>
            <w:u w:val="none"/>
          </w:rPr>
          <w:t>www.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  <w:hyperlink r:id="rId10" w:history="1">
        <w:r w:rsidR="00664C83" w:rsidRPr="00985F8B">
          <w:rPr>
            <w:rStyle w:val="Hyperlink"/>
            <w:rFonts w:cs="Arial"/>
            <w:color w:val="auto"/>
            <w:u w:val="none"/>
          </w:rPr>
          <w:t>s.buchner@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  <w:r w:rsidR="007C63AA">
        <w:rPr>
          <w:rFonts w:cs="Arial"/>
        </w:rPr>
        <w:t>Februar 2020</w:t>
      </w:r>
    </w:p>
    <w:sectPr w:rsidR="00664C83" w:rsidRPr="00985F8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C9" w:rsidRDefault="00FE39C9" w:rsidP="00565520">
      <w:pPr>
        <w:spacing w:after="0" w:line="240" w:lineRule="auto"/>
      </w:pPr>
      <w:r>
        <w:separator/>
      </w:r>
    </w:p>
  </w:endnote>
  <w:end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C9" w:rsidRDefault="00FE39C9" w:rsidP="00565520">
      <w:pPr>
        <w:spacing w:after="0" w:line="240" w:lineRule="auto"/>
      </w:pPr>
      <w:r>
        <w:separator/>
      </w:r>
    </w:p>
  </w:footnote>
  <w:foot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1FCA"/>
    <w:rsid w:val="00021FA0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946E4"/>
    <w:rsid w:val="001C4983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3F5D0D"/>
    <w:rsid w:val="003F7414"/>
    <w:rsid w:val="0040589A"/>
    <w:rsid w:val="0044790D"/>
    <w:rsid w:val="004524F3"/>
    <w:rsid w:val="00457C23"/>
    <w:rsid w:val="00474318"/>
    <w:rsid w:val="004803F0"/>
    <w:rsid w:val="004D34D7"/>
    <w:rsid w:val="004E3305"/>
    <w:rsid w:val="004E7147"/>
    <w:rsid w:val="00515755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C63A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D7375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9CB40CA"/>
  <w15:docId w15:val="{15B401C3-BE63-4652-9C45-FA2F6D4C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paragraph" w:customStyle="1" w:styleId="Pa2">
    <w:name w:val="Pa2"/>
    <w:basedOn w:val="Standard"/>
    <w:next w:val="Standard"/>
    <w:uiPriority w:val="99"/>
    <w:rsid w:val="007C63A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kel-quick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5</cp:revision>
  <dcterms:created xsi:type="dcterms:W3CDTF">2020-02-24T10:52:00Z</dcterms:created>
  <dcterms:modified xsi:type="dcterms:W3CDTF">2020-02-27T07:56:00Z</dcterms:modified>
</cp:coreProperties>
</file>