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492" w:rsidRPr="006D1492" w:rsidRDefault="006D1492" w:rsidP="006D1492">
      <w:pPr>
        <w:rPr>
          <w:b/>
          <w:u w:val="single"/>
          <w:lang w:val="it-IT"/>
        </w:rPr>
      </w:pPr>
      <w:bookmarkStart w:id="0" w:name="_Hlk85552040"/>
      <w:r w:rsidRPr="006D1492">
        <w:rPr>
          <w:b/>
          <w:u w:val="single"/>
          <w:lang w:val="it-IT"/>
        </w:rPr>
        <w:t>Comunicato stampa Camere bianche icotek (</w:t>
      </w:r>
      <w:r>
        <w:rPr>
          <w:b/>
          <w:u w:val="single"/>
          <w:lang w:val="it-IT"/>
        </w:rPr>
        <w:t>1306</w:t>
      </w:r>
      <w:r w:rsidRPr="006D1492">
        <w:rPr>
          <w:b/>
          <w:u w:val="single"/>
          <w:lang w:val="it-IT"/>
        </w:rPr>
        <w:t>/</w:t>
      </w:r>
      <w:r>
        <w:rPr>
          <w:b/>
          <w:u w:val="single"/>
          <w:lang w:val="it-IT"/>
        </w:rPr>
        <w:t>1521</w:t>
      </w:r>
      <w:r w:rsidRPr="006D1492">
        <w:rPr>
          <w:b/>
          <w:u w:val="single"/>
          <w:lang w:val="it-IT"/>
        </w:rPr>
        <w:t xml:space="preserve"> cifre)</w:t>
      </w:r>
    </w:p>
    <w:p w:rsidR="006D1492" w:rsidRPr="006D1492" w:rsidRDefault="006D1492" w:rsidP="006D1492">
      <w:pPr>
        <w:rPr>
          <w:b/>
          <w:lang w:val="it-IT"/>
        </w:rPr>
      </w:pPr>
      <w:r w:rsidRPr="006D1492">
        <w:rPr>
          <w:b/>
          <w:lang w:val="it-IT"/>
        </w:rPr>
        <w:t>Sistemi di ingresso cavi per l'uso in camere bianche</w:t>
      </w:r>
    </w:p>
    <w:p w:rsidR="006D1492" w:rsidRPr="00472135" w:rsidRDefault="006D1492" w:rsidP="006D1492">
      <w:pPr>
        <w:rPr>
          <w:lang w:val="it-IT"/>
        </w:rPr>
      </w:pPr>
      <w:r w:rsidRPr="00472135">
        <w:rPr>
          <w:lang w:val="it-IT"/>
        </w:rPr>
        <w:t>icotek offre</w:t>
      </w:r>
      <w:r>
        <w:rPr>
          <w:lang w:val="it-IT"/>
        </w:rPr>
        <w:t xml:space="preserve"> ora dei</w:t>
      </w:r>
      <w:r w:rsidRPr="00472135">
        <w:rPr>
          <w:lang w:val="it-IT"/>
        </w:rPr>
        <w:t xml:space="preserve"> sistemi di ingresso cavi appositamente</w:t>
      </w:r>
      <w:r>
        <w:rPr>
          <w:lang w:val="it-IT"/>
        </w:rPr>
        <w:t xml:space="preserve"> trattati</w:t>
      </w:r>
      <w:r w:rsidRPr="00472135">
        <w:rPr>
          <w:lang w:val="it-IT"/>
        </w:rPr>
        <w:t xml:space="preserve"> per l'uso nelle camere bianche. Sono già disponibili i telai passacavi KEL-ER e KEL-U con i relativi passacavi KT, progettati per cavi con connettori. Per cavi senza</w:t>
      </w:r>
      <w:r>
        <w:rPr>
          <w:lang w:val="it-IT"/>
        </w:rPr>
        <w:t xml:space="preserve"> connettori</w:t>
      </w:r>
      <w:r w:rsidRPr="00472135">
        <w:rPr>
          <w:lang w:val="it-IT"/>
        </w:rPr>
        <w:t xml:space="preserve">, sono disponibili le piastre passacavo KEL-DPZ anche </w:t>
      </w:r>
      <w:r>
        <w:rPr>
          <w:lang w:val="it-IT"/>
        </w:rPr>
        <w:t xml:space="preserve">in </w:t>
      </w:r>
      <w:r w:rsidRPr="00472135">
        <w:rPr>
          <w:lang w:val="it-IT"/>
        </w:rPr>
        <w:t>versione per camera bianca.</w:t>
      </w:r>
    </w:p>
    <w:p w:rsidR="006D1492" w:rsidRPr="00472135" w:rsidRDefault="006D1492" w:rsidP="006D1492">
      <w:pPr>
        <w:rPr>
          <w:lang w:val="it-IT"/>
        </w:rPr>
      </w:pPr>
      <w:r w:rsidRPr="00472135">
        <w:rPr>
          <w:lang w:val="it-IT"/>
        </w:rPr>
        <w:t xml:space="preserve">Tutti i sistemi di ingresso cavi icotek per camere bianche sono stati testati e certificati da </w:t>
      </w:r>
      <w:proofErr w:type="spellStart"/>
      <w:r w:rsidRPr="00472135">
        <w:rPr>
          <w:lang w:val="it-IT"/>
        </w:rPr>
        <w:t>Fraunhofer</w:t>
      </w:r>
      <w:proofErr w:type="spellEnd"/>
      <w:r w:rsidRPr="00472135">
        <w:rPr>
          <w:lang w:val="it-IT"/>
        </w:rPr>
        <w:t xml:space="preserve"> IPA e sono quindi idonei e certificati per la classe 1 secondo DIN EN ISO 14644-1: 2015. I requisiti più </w:t>
      </w:r>
      <w:r>
        <w:rPr>
          <w:lang w:val="it-IT"/>
        </w:rPr>
        <w:t>stringenti</w:t>
      </w:r>
      <w:r w:rsidRPr="00472135">
        <w:rPr>
          <w:lang w:val="it-IT"/>
        </w:rPr>
        <w:t xml:space="preserve"> sono richiesti nella classe 1. L'idoneità per camera bianca </w:t>
      </w:r>
      <w:r>
        <w:rPr>
          <w:lang w:val="it-IT"/>
        </w:rPr>
        <w:t xml:space="preserve">deriva dal </w:t>
      </w:r>
      <w:r w:rsidRPr="00472135">
        <w:rPr>
          <w:lang w:val="it-IT"/>
        </w:rPr>
        <w:t xml:space="preserve">comportamento di emissione delle particelle. Nelle camere bianche, il rilascio di particelle deve essere ridotto al minimo. Le </w:t>
      </w:r>
      <w:r>
        <w:rPr>
          <w:lang w:val="it-IT"/>
        </w:rPr>
        <w:t xml:space="preserve">normali </w:t>
      </w:r>
      <w:r w:rsidRPr="00472135">
        <w:rPr>
          <w:lang w:val="it-IT"/>
        </w:rPr>
        <w:t>particelle presenti nell'ambiente possono contaminare, danneggiare e distruggere i prodotti in determinati settori, ad esempio l'industria dei semiconduttori e dei chip, l'industria farmaceutica e alimentare.</w:t>
      </w:r>
    </w:p>
    <w:p w:rsidR="006D1492" w:rsidRPr="00472135" w:rsidRDefault="006D1492" w:rsidP="006D1492">
      <w:pPr>
        <w:rPr>
          <w:lang w:val="it-IT"/>
        </w:rPr>
      </w:pPr>
      <w:r w:rsidRPr="00472135">
        <w:rPr>
          <w:lang w:val="it-IT"/>
        </w:rPr>
        <w:t xml:space="preserve">L'uso di </w:t>
      </w:r>
      <w:r>
        <w:rPr>
          <w:lang w:val="it-IT"/>
        </w:rPr>
        <w:t xml:space="preserve">speciali </w:t>
      </w:r>
      <w:r w:rsidRPr="00472135">
        <w:rPr>
          <w:lang w:val="it-IT"/>
        </w:rPr>
        <w:t>materiali</w:t>
      </w:r>
      <w:r>
        <w:rPr>
          <w:lang w:val="it-IT"/>
        </w:rPr>
        <w:t xml:space="preserve"> </w:t>
      </w:r>
      <w:r w:rsidRPr="00472135">
        <w:rPr>
          <w:lang w:val="it-IT"/>
        </w:rPr>
        <w:t>idonei</w:t>
      </w:r>
      <w:r>
        <w:rPr>
          <w:lang w:val="it-IT"/>
        </w:rPr>
        <w:t>,</w:t>
      </w:r>
      <w:r w:rsidRPr="00472135">
        <w:rPr>
          <w:lang w:val="it-IT"/>
        </w:rPr>
        <w:t xml:space="preserve"> </w:t>
      </w:r>
      <w:r>
        <w:rPr>
          <w:lang w:val="it-IT"/>
        </w:rPr>
        <w:t xml:space="preserve">usati </w:t>
      </w:r>
      <w:r w:rsidRPr="00472135">
        <w:rPr>
          <w:lang w:val="it-IT"/>
        </w:rPr>
        <w:t>nella produzione dei sistemi di ingresso cavi icotek garantisce un comportamento di degassamento estremamente basso secondo DIN EN ISO 14644-8: 2013-06.</w:t>
      </w:r>
      <w:r>
        <w:rPr>
          <w:lang w:val="it-IT"/>
        </w:rPr>
        <w:br/>
      </w:r>
      <w:r w:rsidRPr="00472135">
        <w:rPr>
          <w:lang w:val="it-IT"/>
        </w:rPr>
        <w:t xml:space="preserve">I sistemi di ingresso cavi sono - a seconda della versione - certificati fino a IP68, conformi FDA, certificati UL </w:t>
      </w:r>
      <w:proofErr w:type="spellStart"/>
      <w:r w:rsidRPr="00472135">
        <w:rPr>
          <w:lang w:val="it-IT"/>
        </w:rPr>
        <w:t>Type</w:t>
      </w:r>
      <w:proofErr w:type="spellEnd"/>
      <w:r w:rsidRPr="00472135">
        <w:rPr>
          <w:lang w:val="it-IT"/>
        </w:rPr>
        <w:t xml:space="preserve"> 12 / 4X e adatti </w:t>
      </w:r>
      <w:r>
        <w:rPr>
          <w:lang w:val="it-IT"/>
        </w:rPr>
        <w:t>per</w:t>
      </w:r>
      <w:r w:rsidRPr="00472135">
        <w:rPr>
          <w:lang w:val="it-IT"/>
        </w:rPr>
        <w:t xml:space="preserve"> un'ampia gamma di applicazioni.</w:t>
      </w:r>
    </w:p>
    <w:p w:rsidR="006D1492" w:rsidRPr="00472135" w:rsidRDefault="006D1492" w:rsidP="006D1492">
      <w:pPr>
        <w:rPr>
          <w:lang w:val="it-IT"/>
        </w:rPr>
      </w:pPr>
      <w:r w:rsidRPr="00472135">
        <w:rPr>
          <w:lang w:val="it-IT"/>
        </w:rPr>
        <w:t>Campioni e certificati possono essere richiesti al produttore.</w:t>
      </w:r>
    </w:p>
    <w:p w:rsidR="006D1492" w:rsidRDefault="006A7EE1" w:rsidP="00D250D6">
      <w:hyperlink r:id="rId7" w:history="1">
        <w:r w:rsidR="006D1492" w:rsidRPr="00A2672A">
          <w:rPr>
            <w:rStyle w:val="Hyperlink"/>
          </w:rPr>
          <w:t>https://icotek.com/it/prodotti/passacavi-camera-bianca</w:t>
        </w:r>
      </w:hyperlink>
    </w:p>
    <w:p w:rsidR="00D250D6" w:rsidRDefault="006A7EE1" w:rsidP="00D250D6">
      <w:pPr>
        <w:rPr>
          <w:i/>
          <w:noProof/>
          <w:lang w:val="fr-FR"/>
        </w:rPr>
      </w:pPr>
      <w:bookmarkStart w:id="1" w:name="_GoBack"/>
      <w:r>
        <w:rPr>
          <w:i/>
          <w:noProof/>
          <w:lang w:val="fr-FR"/>
        </w:rPr>
        <w:drawing>
          <wp:inline distT="0" distB="0" distL="0" distR="0">
            <wp:extent cx="1698806" cy="113347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167" cy="1134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D250D6" w:rsidRPr="000D1C96" w:rsidRDefault="00D250D6" w:rsidP="00D250D6">
      <w:pPr>
        <w:rPr>
          <w:i/>
          <w:noProof/>
        </w:rPr>
      </w:pPr>
      <w:r w:rsidRPr="000D1C96">
        <w:rPr>
          <w:i/>
          <w:noProof/>
        </w:rPr>
        <w:t xml:space="preserve">Image: </w:t>
      </w:r>
      <w:r>
        <w:rPr>
          <w:i/>
          <w:noProof/>
        </w:rPr>
        <w:t>KEL-ER 24|10 CR</w:t>
      </w:r>
    </w:p>
    <w:bookmarkEnd w:id="0"/>
    <w:p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>icotek 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  <w:t>Via 1° Maggio, 7</w:t>
      </w:r>
      <w:r w:rsidRPr="00340673">
        <w:rPr>
          <w:rFonts w:cs="Arial"/>
          <w:bCs/>
          <w:sz w:val="20"/>
          <w:szCs w:val="20"/>
          <w:lang w:val="it-IT"/>
        </w:rPr>
        <w:br/>
        <w:t>20010 Buscate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D250D6">
        <w:rPr>
          <w:sz w:val="20"/>
          <w:szCs w:val="20"/>
          <w:lang w:val="es-ES"/>
        </w:rPr>
        <w:t>Ottobre</w:t>
      </w:r>
      <w:r w:rsidR="00FB3112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FE56AA">
        <w:rPr>
          <w:sz w:val="20"/>
          <w:szCs w:val="20"/>
          <w:lang w:val="es-ES"/>
        </w:rPr>
        <w:t>1</w:t>
      </w:r>
    </w:p>
    <w:sectPr w:rsidR="00664C83" w:rsidRPr="00C0025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5C1" w:rsidRDefault="000645C1" w:rsidP="00565520">
      <w:pPr>
        <w:spacing w:after="0" w:line="240" w:lineRule="auto"/>
      </w:pPr>
      <w:r>
        <w:separator/>
      </w:r>
    </w:p>
  </w:endnote>
  <w:endnote w:type="continuationSeparator" w:id="0">
    <w:p w:rsidR="000645C1" w:rsidRDefault="000645C1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5C1" w:rsidRDefault="000645C1" w:rsidP="00565520">
      <w:pPr>
        <w:spacing w:after="0" w:line="240" w:lineRule="auto"/>
      </w:pPr>
      <w:r>
        <w:separator/>
      </w:r>
    </w:p>
  </w:footnote>
  <w:footnote w:type="continuationSeparator" w:id="0">
    <w:p w:rsidR="000645C1" w:rsidRDefault="000645C1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35C21"/>
    <w:rsid w:val="00154D8C"/>
    <w:rsid w:val="001946E4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055D1"/>
    <w:rsid w:val="00311410"/>
    <w:rsid w:val="0031388B"/>
    <w:rsid w:val="00320273"/>
    <w:rsid w:val="0032260F"/>
    <w:rsid w:val="0033083A"/>
    <w:rsid w:val="00340673"/>
    <w:rsid w:val="00342024"/>
    <w:rsid w:val="0034724D"/>
    <w:rsid w:val="00354720"/>
    <w:rsid w:val="0037442D"/>
    <w:rsid w:val="00377488"/>
    <w:rsid w:val="00382E9B"/>
    <w:rsid w:val="00394ED2"/>
    <w:rsid w:val="00396A32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4F1666"/>
    <w:rsid w:val="00515755"/>
    <w:rsid w:val="0055284D"/>
    <w:rsid w:val="005647B6"/>
    <w:rsid w:val="00565520"/>
    <w:rsid w:val="00570BFC"/>
    <w:rsid w:val="005728EB"/>
    <w:rsid w:val="00583DEB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7345"/>
    <w:rsid w:val="006953E5"/>
    <w:rsid w:val="006A36E1"/>
    <w:rsid w:val="006A7EE1"/>
    <w:rsid w:val="006D1492"/>
    <w:rsid w:val="006D7D8A"/>
    <w:rsid w:val="00726971"/>
    <w:rsid w:val="00741E72"/>
    <w:rsid w:val="00753A2B"/>
    <w:rsid w:val="00770FB2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C792E"/>
    <w:rsid w:val="007F0ACC"/>
    <w:rsid w:val="007F13E6"/>
    <w:rsid w:val="00807297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20367"/>
    <w:rsid w:val="00925611"/>
    <w:rsid w:val="00934582"/>
    <w:rsid w:val="00934C20"/>
    <w:rsid w:val="00954073"/>
    <w:rsid w:val="00971330"/>
    <w:rsid w:val="00972EC3"/>
    <w:rsid w:val="00983A2D"/>
    <w:rsid w:val="00983DD6"/>
    <w:rsid w:val="00985F8B"/>
    <w:rsid w:val="00987D0F"/>
    <w:rsid w:val="009D33F9"/>
    <w:rsid w:val="009E7E32"/>
    <w:rsid w:val="00A0536B"/>
    <w:rsid w:val="00A07A26"/>
    <w:rsid w:val="00A22254"/>
    <w:rsid w:val="00A26395"/>
    <w:rsid w:val="00A32375"/>
    <w:rsid w:val="00A3509F"/>
    <w:rsid w:val="00A51CD9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A05ED"/>
    <w:rsid w:val="00BB7363"/>
    <w:rsid w:val="00BC0877"/>
    <w:rsid w:val="00BD4047"/>
    <w:rsid w:val="00BD6AF4"/>
    <w:rsid w:val="00BE0756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D699E"/>
    <w:rsid w:val="00DE3012"/>
    <w:rsid w:val="00DE3CB9"/>
    <w:rsid w:val="00DE5460"/>
    <w:rsid w:val="00DE61AD"/>
    <w:rsid w:val="00E0334B"/>
    <w:rsid w:val="00E1558F"/>
    <w:rsid w:val="00E33C6A"/>
    <w:rsid w:val="00E37BE4"/>
    <w:rsid w:val="00E43B18"/>
    <w:rsid w:val="00E4502C"/>
    <w:rsid w:val="00E972CE"/>
    <w:rsid w:val="00EA5C8C"/>
    <w:rsid w:val="00EE064C"/>
    <w:rsid w:val="00F328DF"/>
    <w:rsid w:val="00F41D7F"/>
    <w:rsid w:val="00F431A4"/>
    <w:rsid w:val="00F47A7E"/>
    <w:rsid w:val="00F5573A"/>
    <w:rsid w:val="00F621BB"/>
    <w:rsid w:val="00F844A5"/>
    <w:rsid w:val="00F860FF"/>
    <w:rsid w:val="00F943E2"/>
    <w:rsid w:val="00FA1168"/>
    <w:rsid w:val="00FB3112"/>
    <w:rsid w:val="00FB60FB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cotek.com/it/prodotti/passacavi-camera-bianc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/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1622</Characters>
  <Application>Microsoft Office Word</Application>
  <DocSecurity>0</DocSecurity>
  <Lines>13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4</cp:revision>
  <dcterms:created xsi:type="dcterms:W3CDTF">2021-10-25T09:16:00Z</dcterms:created>
  <dcterms:modified xsi:type="dcterms:W3CDTF">2021-10-27T10:48:00Z</dcterms:modified>
</cp:coreProperties>
</file>