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116AE5" w:rsidRDefault="00F860FF" w:rsidP="00834279">
      <w:pPr>
        <w:rPr>
          <w:b/>
          <w:u w:val="single"/>
          <w:lang w:val="it-IT"/>
        </w:rPr>
      </w:pPr>
      <w:r w:rsidRPr="00FE56AA">
        <w:rPr>
          <w:b/>
          <w:u w:val="single"/>
          <w:lang w:val="it-IT"/>
        </w:rPr>
        <w:t xml:space="preserve">Comunicato </w:t>
      </w:r>
      <w:r w:rsidR="00BA05ED">
        <w:rPr>
          <w:b/>
          <w:u w:val="single"/>
          <w:lang w:val="it-IT"/>
        </w:rPr>
        <w:t>stamp</w:t>
      </w:r>
      <w:r w:rsidR="00116AE5">
        <w:rPr>
          <w:b/>
          <w:u w:val="single"/>
          <w:lang w:val="it-IT"/>
        </w:rPr>
        <w:t xml:space="preserve">a </w:t>
      </w:r>
      <w:r w:rsidR="00116AE5" w:rsidRPr="00116AE5">
        <w:rPr>
          <w:b/>
          <w:u w:val="single"/>
          <w:lang w:val="it-IT"/>
        </w:rPr>
        <w:t>fissa c</w:t>
      </w:r>
      <w:r w:rsidR="00116AE5">
        <w:rPr>
          <w:b/>
          <w:u w:val="single"/>
          <w:lang w:val="it-IT"/>
        </w:rPr>
        <w:t xml:space="preserve">avo </w:t>
      </w:r>
      <w:r w:rsidR="00F41D7F" w:rsidRPr="00F41D7F">
        <w:rPr>
          <w:b/>
          <w:u w:val="single"/>
          <w:lang w:val="it-IT"/>
        </w:rPr>
        <w:t>KEL-DPZ-CLICK</w:t>
      </w:r>
    </w:p>
    <w:p w:rsidR="00F41D7F" w:rsidRPr="00F41D7F" w:rsidRDefault="00F41D7F" w:rsidP="00F41D7F">
      <w:pPr>
        <w:rPr>
          <w:b/>
          <w:iCs/>
          <w:color w:val="000000" w:themeColor="text1"/>
          <w:lang w:val="it-IT"/>
        </w:rPr>
      </w:pPr>
      <w:r w:rsidRPr="00F41D7F">
        <w:rPr>
          <w:b/>
          <w:iCs/>
          <w:color w:val="000000" w:themeColor="text1"/>
          <w:lang w:val="it-IT"/>
        </w:rPr>
        <w:t>Nuova piastra passacavi KEL-DPZ-CLICK di icotek</w:t>
      </w:r>
    </w:p>
    <w:p w:rsidR="00F41D7F" w:rsidRPr="00F41D7F" w:rsidRDefault="00F41D7F" w:rsidP="00F41D7F">
      <w:pPr>
        <w:rPr>
          <w:b/>
          <w:iCs/>
          <w:color w:val="000000" w:themeColor="text1"/>
          <w:lang w:val="it-IT"/>
        </w:rPr>
      </w:pPr>
      <w:r w:rsidRPr="00F41D7F">
        <w:rPr>
          <w:b/>
          <w:iCs/>
          <w:color w:val="000000" w:themeColor="text1"/>
          <w:lang w:val="it-IT"/>
        </w:rPr>
        <w:t>KEL-DPZ-CLICK con doppia opzione di montaggio</w:t>
      </w:r>
    </w:p>
    <w:p w:rsidR="00F41D7F" w:rsidRPr="00260FEE" w:rsidRDefault="00F41D7F" w:rsidP="00F41D7F">
      <w:pPr>
        <w:rPr>
          <w:iCs/>
          <w:color w:val="000000" w:themeColor="text1"/>
          <w:lang w:val="it-IT"/>
        </w:rPr>
      </w:pPr>
      <w:r w:rsidRPr="00260FEE">
        <w:rPr>
          <w:iCs/>
          <w:color w:val="000000" w:themeColor="text1"/>
          <w:lang w:val="it-IT"/>
        </w:rPr>
        <w:t xml:space="preserve">Con il nuovo KEL-DPZ-CLICK è possibile </w:t>
      </w:r>
      <w:r>
        <w:rPr>
          <w:iCs/>
          <w:color w:val="000000" w:themeColor="text1"/>
          <w:lang w:val="it-IT"/>
        </w:rPr>
        <w:t>far passare</w:t>
      </w:r>
      <w:r w:rsidRPr="00260FEE">
        <w:rPr>
          <w:iCs/>
          <w:color w:val="000000" w:themeColor="text1"/>
          <w:lang w:val="it-IT"/>
        </w:rPr>
        <w:t xml:space="preserve"> fino a 78 cavi attraverso un solo </w:t>
      </w:r>
      <w:r>
        <w:rPr>
          <w:iCs/>
          <w:color w:val="000000" w:themeColor="text1"/>
          <w:lang w:val="it-IT"/>
        </w:rPr>
        <w:t>foro</w:t>
      </w:r>
      <w:r w:rsidRPr="00260FEE">
        <w:rPr>
          <w:iCs/>
          <w:color w:val="000000" w:themeColor="text1"/>
          <w:lang w:val="it-IT"/>
        </w:rPr>
        <w:t>. La nuova piastra passacavi ha due diverse opzioni di montaggio!</w:t>
      </w:r>
    </w:p>
    <w:p w:rsidR="00F41D7F" w:rsidRPr="00260FEE" w:rsidRDefault="00F41D7F" w:rsidP="00F41D7F">
      <w:pPr>
        <w:rPr>
          <w:iCs/>
          <w:color w:val="000000" w:themeColor="text1"/>
          <w:lang w:val="it-IT"/>
        </w:rPr>
      </w:pPr>
      <w:r w:rsidRPr="00260FEE">
        <w:rPr>
          <w:iCs/>
          <w:color w:val="000000" w:themeColor="text1"/>
          <w:lang w:val="it-IT"/>
        </w:rPr>
        <w:t xml:space="preserve">Il KEL-DPZ-CLICK è disponibile per </w:t>
      </w:r>
      <w:r>
        <w:rPr>
          <w:iCs/>
          <w:color w:val="000000" w:themeColor="text1"/>
          <w:lang w:val="it-IT"/>
        </w:rPr>
        <w:t>forature</w:t>
      </w:r>
      <w:r w:rsidRPr="00260FEE">
        <w:rPr>
          <w:iCs/>
          <w:color w:val="000000" w:themeColor="text1"/>
          <w:lang w:val="it-IT"/>
        </w:rPr>
        <w:t xml:space="preserve"> metric</w:t>
      </w:r>
      <w:r>
        <w:rPr>
          <w:iCs/>
          <w:color w:val="000000" w:themeColor="text1"/>
          <w:lang w:val="it-IT"/>
        </w:rPr>
        <w:t xml:space="preserve">he </w:t>
      </w:r>
      <w:r w:rsidRPr="00260FEE">
        <w:rPr>
          <w:iCs/>
          <w:color w:val="000000" w:themeColor="text1"/>
          <w:lang w:val="it-IT"/>
        </w:rPr>
        <w:t xml:space="preserve">standard M25, M32, M40, M50 e M63. A seconda della versione selezionata, è possibile far passare fino a 78 cavi attraverso un foro, offrendo così un passaggio cavi estremamente compatto. Il tipo di </w:t>
      </w:r>
      <w:r>
        <w:rPr>
          <w:iCs/>
          <w:color w:val="000000" w:themeColor="text1"/>
          <w:lang w:val="it-IT"/>
        </w:rPr>
        <w:t>fissaggio</w:t>
      </w:r>
      <w:r w:rsidRPr="00260FEE">
        <w:rPr>
          <w:iCs/>
          <w:color w:val="000000" w:themeColor="text1"/>
          <w:lang w:val="it-IT"/>
        </w:rPr>
        <w:t xml:space="preserve"> </w:t>
      </w:r>
      <w:r>
        <w:rPr>
          <w:iCs/>
          <w:color w:val="000000" w:themeColor="text1"/>
          <w:lang w:val="it-IT"/>
        </w:rPr>
        <w:t>viene deciso</w:t>
      </w:r>
      <w:r w:rsidRPr="00260FEE">
        <w:rPr>
          <w:iCs/>
          <w:color w:val="000000" w:themeColor="text1"/>
          <w:lang w:val="it-IT"/>
        </w:rPr>
        <w:t xml:space="preserve"> </w:t>
      </w:r>
      <w:r>
        <w:rPr>
          <w:iCs/>
          <w:color w:val="000000" w:themeColor="text1"/>
          <w:lang w:val="it-IT"/>
        </w:rPr>
        <w:t>d</w:t>
      </w:r>
      <w:r w:rsidRPr="00260FEE">
        <w:rPr>
          <w:iCs/>
          <w:color w:val="000000" w:themeColor="text1"/>
          <w:lang w:val="it-IT"/>
        </w:rPr>
        <w:t xml:space="preserve">all'utente e può essere </w:t>
      </w:r>
      <w:r>
        <w:rPr>
          <w:iCs/>
          <w:color w:val="000000" w:themeColor="text1"/>
          <w:lang w:val="it-IT"/>
        </w:rPr>
        <w:t>in qualsiasi momento modificato durante il</w:t>
      </w:r>
      <w:r w:rsidRPr="00260FEE">
        <w:rPr>
          <w:iCs/>
          <w:color w:val="000000" w:themeColor="text1"/>
          <w:lang w:val="it-IT"/>
        </w:rPr>
        <w:t xml:space="preserve"> processo di installazione. Le opzioni di montaggio disponibili sono fissa</w:t>
      </w:r>
      <w:r>
        <w:rPr>
          <w:iCs/>
          <w:color w:val="000000" w:themeColor="text1"/>
          <w:lang w:val="it-IT"/>
        </w:rPr>
        <w:t>ggio</w:t>
      </w:r>
      <w:r w:rsidRPr="00260FEE">
        <w:rPr>
          <w:iCs/>
          <w:color w:val="000000" w:themeColor="text1"/>
          <w:lang w:val="it-IT"/>
        </w:rPr>
        <w:t xml:space="preserve"> con un controdado (spessore della parete fino a 11 mm) o i</w:t>
      </w:r>
      <w:r>
        <w:rPr>
          <w:iCs/>
          <w:color w:val="000000" w:themeColor="text1"/>
          <w:lang w:val="it-IT"/>
        </w:rPr>
        <w:t xml:space="preserve">nnesto a scatto </w:t>
      </w:r>
      <w:r w:rsidRPr="00260FEE">
        <w:rPr>
          <w:iCs/>
          <w:color w:val="000000" w:themeColor="text1"/>
          <w:lang w:val="it-IT"/>
        </w:rPr>
        <w:t>(spessore della parete 1 - 2,5 mm).</w:t>
      </w:r>
    </w:p>
    <w:p w:rsidR="00F41D7F" w:rsidRPr="00260FEE" w:rsidRDefault="00F41D7F" w:rsidP="00F41D7F">
      <w:pPr>
        <w:rPr>
          <w:iCs/>
          <w:color w:val="000000" w:themeColor="text1"/>
          <w:lang w:val="it-IT"/>
        </w:rPr>
      </w:pPr>
      <w:r w:rsidRPr="00260FEE">
        <w:rPr>
          <w:iCs/>
          <w:color w:val="000000" w:themeColor="text1"/>
          <w:lang w:val="it-IT"/>
        </w:rPr>
        <w:t>Con i prodotti KEL-DPZ-CLICK compatti, piatti e ibridi, i cavi negli alloggiamenti degli armadi di controllo, nei sistemi e nelle macchine possono essere instradati</w:t>
      </w:r>
      <w:r>
        <w:rPr>
          <w:iCs/>
          <w:color w:val="000000" w:themeColor="text1"/>
          <w:lang w:val="it-IT"/>
        </w:rPr>
        <w:t xml:space="preserve"> </w:t>
      </w:r>
      <w:r w:rsidRPr="00260FEE">
        <w:rPr>
          <w:iCs/>
          <w:color w:val="000000" w:themeColor="text1"/>
          <w:lang w:val="it-IT"/>
        </w:rPr>
        <w:t xml:space="preserve">e sigillati fino a IP68. Inoltre i sistemi CLICK possono essere installati frontalmente senza </w:t>
      </w:r>
      <w:r>
        <w:rPr>
          <w:iCs/>
          <w:color w:val="000000" w:themeColor="text1"/>
          <w:lang w:val="it-IT"/>
        </w:rPr>
        <w:t xml:space="preserve">la necessità di accedere e fissare </w:t>
      </w:r>
      <w:r w:rsidRPr="00260FEE">
        <w:rPr>
          <w:iCs/>
          <w:color w:val="000000" w:themeColor="text1"/>
          <w:lang w:val="it-IT"/>
        </w:rPr>
        <w:t>dal retro</w:t>
      </w:r>
      <w:r>
        <w:rPr>
          <w:iCs/>
          <w:color w:val="000000" w:themeColor="text1"/>
          <w:lang w:val="it-IT"/>
        </w:rPr>
        <w:t xml:space="preserve"> con una ghiera</w:t>
      </w:r>
      <w:r w:rsidRPr="00260FEE">
        <w:rPr>
          <w:iCs/>
          <w:color w:val="000000" w:themeColor="text1"/>
          <w:lang w:val="it-IT"/>
        </w:rPr>
        <w:t xml:space="preserve"> (installazione mediante scatto). Il tipo di installazione può essere determinato dagli utenti stessi, </w:t>
      </w:r>
      <w:r>
        <w:rPr>
          <w:iCs/>
          <w:color w:val="000000" w:themeColor="text1"/>
          <w:lang w:val="it-IT"/>
        </w:rPr>
        <w:t>a seconda</w:t>
      </w:r>
      <w:r w:rsidRPr="00260FEE">
        <w:rPr>
          <w:iCs/>
          <w:color w:val="000000" w:themeColor="text1"/>
          <w:lang w:val="it-IT"/>
        </w:rPr>
        <w:t xml:space="preserve"> </w:t>
      </w:r>
      <w:r>
        <w:rPr>
          <w:iCs/>
          <w:color w:val="000000" w:themeColor="text1"/>
          <w:lang w:val="it-IT"/>
        </w:rPr>
        <w:t>del</w:t>
      </w:r>
      <w:r w:rsidRPr="00260FEE">
        <w:rPr>
          <w:iCs/>
          <w:color w:val="000000" w:themeColor="text1"/>
          <w:lang w:val="it-IT"/>
        </w:rPr>
        <w:t xml:space="preserve">la classe di protezione IP richiesta. </w:t>
      </w:r>
      <w:r>
        <w:rPr>
          <w:iCs/>
          <w:color w:val="000000" w:themeColor="text1"/>
          <w:lang w:val="it-IT"/>
        </w:rPr>
        <w:t>Retrofit e assistenza</w:t>
      </w:r>
      <w:r w:rsidRPr="00260FEE">
        <w:rPr>
          <w:iCs/>
          <w:color w:val="000000" w:themeColor="text1"/>
          <w:lang w:val="it-IT"/>
        </w:rPr>
        <w:t xml:space="preserve"> possono essere eseguiti facilmente in qualsiasi momento con il nuovo sistema CLICK.</w:t>
      </w:r>
    </w:p>
    <w:p w:rsidR="00F41D7F" w:rsidRPr="00260FEE" w:rsidRDefault="00F41D7F" w:rsidP="00F41D7F">
      <w:pPr>
        <w:rPr>
          <w:iCs/>
          <w:color w:val="000000" w:themeColor="text1"/>
          <w:lang w:val="it-IT"/>
        </w:rPr>
      </w:pPr>
      <w:r w:rsidRPr="00260FEE">
        <w:rPr>
          <w:iCs/>
          <w:color w:val="000000" w:themeColor="text1"/>
          <w:lang w:val="it-IT"/>
        </w:rPr>
        <w:t xml:space="preserve">A seconda del tipo di installazione, il KEL-DPZ-CLICK </w:t>
      </w:r>
      <w:r>
        <w:rPr>
          <w:iCs/>
          <w:color w:val="000000" w:themeColor="text1"/>
          <w:lang w:val="it-IT"/>
        </w:rPr>
        <w:t>garantisce diverse</w:t>
      </w:r>
      <w:r w:rsidRPr="00260FEE">
        <w:rPr>
          <w:iCs/>
          <w:color w:val="000000" w:themeColor="text1"/>
          <w:lang w:val="it-IT"/>
        </w:rPr>
        <w:t xml:space="preserve"> classi di protezione certificate IP65, IP66 e IP68, RINA, HL3, ECOLAB e molte altre.</w:t>
      </w:r>
    </w:p>
    <w:p w:rsidR="00311410" w:rsidRDefault="00F41D7F" w:rsidP="00F41D7F">
      <w:r w:rsidRPr="00260FEE">
        <w:rPr>
          <w:iCs/>
          <w:color w:val="000000" w:themeColor="text1"/>
          <w:lang w:val="it-IT"/>
        </w:rPr>
        <w:t>Campioni gratuiti sono disponibili direttamente dal produttore.</w:t>
      </w:r>
      <w:r w:rsidRPr="00260FEE">
        <w:rPr>
          <w:iCs/>
          <w:color w:val="000000" w:themeColor="text1"/>
          <w:lang w:val="it-IT"/>
        </w:rPr>
        <w:br/>
      </w:r>
      <w:hyperlink r:id="rId7" w:history="1">
        <w:r w:rsidR="00311410" w:rsidRPr="00B41569">
          <w:rPr>
            <w:rStyle w:val="Hyperlink"/>
          </w:rPr>
          <w:t>https://www.icotek.com/it/prodotti/passacavi/kel-dpz-click</w:t>
        </w:r>
      </w:hyperlink>
    </w:p>
    <w:p w:rsidR="00311410" w:rsidRDefault="00311410" w:rsidP="00F41D7F">
      <w:pPr>
        <w:rPr>
          <w:rFonts w:cs="Arial"/>
          <w:b/>
          <w:bCs/>
          <w:sz w:val="20"/>
          <w:szCs w:val="20"/>
          <w:lang w:val="en-US"/>
        </w:rPr>
      </w:pPr>
      <w:r>
        <w:rPr>
          <w:i/>
          <w:iCs/>
          <w:noProof/>
          <w:color w:val="000000" w:themeColor="text1"/>
          <w:lang w:val="en-US"/>
        </w:rPr>
        <w:drawing>
          <wp:inline distT="0" distB="0" distL="0" distR="0">
            <wp:extent cx="4019550" cy="301632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992" cy="301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4C83" w:rsidRPr="00C00253" w:rsidRDefault="00311410" w:rsidP="00F41D7F">
      <w:pPr>
        <w:rPr>
          <w:rFonts w:cs="Arial"/>
          <w:sz w:val="20"/>
          <w:szCs w:val="20"/>
          <w:lang w:val="es-ES"/>
        </w:rPr>
      </w:pPr>
      <w:r w:rsidRPr="00290329">
        <w:rPr>
          <w:i/>
          <w:lang w:val="it-IT"/>
        </w:rPr>
        <w:lastRenderedPageBreak/>
        <w:t>Immagine</w:t>
      </w:r>
      <w:r>
        <w:rPr>
          <w:i/>
          <w:lang w:val="it-IT"/>
        </w:rPr>
        <w:t>: KEL-DPZ-CLICK</w:t>
      </w:r>
      <w:r w:rsidR="00F41D7F" w:rsidRPr="00311410">
        <w:rPr>
          <w:i/>
          <w:iCs/>
          <w:color w:val="000000" w:themeColor="text1"/>
          <w:lang w:val="en-US"/>
        </w:rPr>
        <w:br/>
      </w:r>
      <w:r w:rsidR="00340673"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="00340673" w:rsidRPr="00340673">
        <w:rPr>
          <w:rFonts w:cs="Arial"/>
          <w:b/>
          <w:bCs/>
          <w:sz w:val="20"/>
          <w:szCs w:val="20"/>
          <w:lang w:val="it-IT"/>
        </w:rPr>
        <w:br/>
      </w:r>
      <w:r w:rsidR="00340673" w:rsidRPr="00340673">
        <w:rPr>
          <w:rFonts w:cs="Arial"/>
          <w:bCs/>
          <w:sz w:val="20"/>
          <w:szCs w:val="20"/>
          <w:lang w:val="it-IT"/>
        </w:rPr>
        <w:t>Contatto stampa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="00340673"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="00340673"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40673" w:rsidRPr="00340673">
          <w:rPr>
            <w:rStyle w:val="Hyperlink"/>
            <w:rFonts w:cs="Arial"/>
            <w:bCs/>
            <w:sz w:val="20"/>
            <w:szCs w:val="20"/>
            <w:lang w:val="it-IT"/>
          </w:rPr>
          <w:t>www.icotek-italia.it</w:t>
        </w:r>
      </w:hyperlink>
      <w:r w:rsidR="00340673"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="00340673"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>
        <w:rPr>
          <w:sz w:val="20"/>
          <w:szCs w:val="20"/>
          <w:lang w:val="es-ES"/>
        </w:rPr>
        <w:t>Aprile</w:t>
      </w:r>
      <w:r w:rsidR="00BF4857" w:rsidRPr="00C00253">
        <w:rPr>
          <w:sz w:val="20"/>
          <w:szCs w:val="20"/>
          <w:lang w:val="es-ES"/>
        </w:rPr>
        <w:t xml:space="preserve"> 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60FB"/>
    <w:rsid w:val="00FC6D06"/>
    <w:rsid w:val="00FD34E1"/>
    <w:rsid w:val="00FD58F6"/>
    <w:rsid w:val="00FD708B"/>
    <w:rsid w:val="00FE39C9"/>
    <w:rsid w:val="00FE56AA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89B0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passacavi/kel-dpz-clic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dcterms:created xsi:type="dcterms:W3CDTF">2021-04-19T06:04:00Z</dcterms:created>
  <dcterms:modified xsi:type="dcterms:W3CDTF">2021-04-19T06:08:00Z</dcterms:modified>
</cp:coreProperties>
</file>