
<file path=[Content_Types].xml><?xml version="1.0" encoding="utf-8"?>
<Types xmlns="http://schemas.openxmlformats.org/package/2006/content-types">
  <Default Extension="jpeg" ContentType="image/jpeg"/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E13C1AB" w14:textId="58A6AA0F" w:rsidR="003E66D7" w:rsidRPr="00C526B9" w:rsidRDefault="003E66D7" w:rsidP="003E66D7">
      <w:pPr>
        <w:rPr>
          <w:b/>
          <w:u w:val="single"/>
          <w:lang w:val="it-IT"/>
        </w:rPr>
      </w:pPr>
      <w:r w:rsidRPr="00C526B9">
        <w:rPr>
          <w:b/>
          <w:u w:val="single"/>
          <w:lang w:val="it-IT"/>
        </w:rPr>
        <w:t>Comunicato stampa icotek KEL-D</w:t>
      </w:r>
      <w:r w:rsidR="002F5A83">
        <w:rPr>
          <w:b/>
          <w:u w:val="single"/>
          <w:lang w:val="it-IT"/>
        </w:rPr>
        <w:t>P</w:t>
      </w:r>
      <w:r w:rsidR="00614A22">
        <w:rPr>
          <w:b/>
          <w:u w:val="single"/>
          <w:lang w:val="it-IT"/>
        </w:rPr>
        <w:t>F</w:t>
      </w:r>
      <w:r w:rsidR="002F5A83">
        <w:rPr>
          <w:b/>
          <w:u w:val="single"/>
          <w:lang w:val="it-IT"/>
        </w:rPr>
        <w:t>-OD</w:t>
      </w:r>
      <w:r w:rsidRPr="00C526B9">
        <w:rPr>
          <w:b/>
          <w:u w:val="single"/>
          <w:lang w:val="it-IT"/>
        </w:rPr>
        <w:t xml:space="preserve"> (</w:t>
      </w:r>
      <w:r w:rsidR="00614A22">
        <w:rPr>
          <w:b/>
          <w:u w:val="single"/>
          <w:lang w:val="it-IT"/>
        </w:rPr>
        <w:t>2698</w:t>
      </w:r>
      <w:r w:rsidRPr="00C526B9">
        <w:rPr>
          <w:b/>
          <w:u w:val="single"/>
          <w:lang w:val="it-IT"/>
        </w:rPr>
        <w:t>/</w:t>
      </w:r>
      <w:r w:rsidR="00614A22">
        <w:rPr>
          <w:b/>
          <w:u w:val="single"/>
          <w:lang w:val="it-IT"/>
        </w:rPr>
        <w:t>3130</w:t>
      </w:r>
      <w:r w:rsidRPr="00C526B9">
        <w:rPr>
          <w:b/>
          <w:u w:val="single"/>
          <w:lang w:val="it-IT"/>
        </w:rPr>
        <w:t xml:space="preserve"> cifre)</w:t>
      </w:r>
    </w:p>
    <w:p w14:paraId="2C2156B9" w14:textId="77777777" w:rsidR="00614A22" w:rsidRPr="009527BF" w:rsidRDefault="00614A22" w:rsidP="00614A22">
      <w:pPr>
        <w:rPr>
          <w:lang w:val="it-IT"/>
        </w:rPr>
      </w:pPr>
      <w:r w:rsidRPr="009527BF">
        <w:rPr>
          <w:lang w:val="it-IT"/>
        </w:rPr>
        <w:t>Durevoli, resistenti ai raggi UV e altamente impermeabili anche in condizioni estreme.</w:t>
      </w:r>
    </w:p>
    <w:p w14:paraId="1608D133" w14:textId="77777777" w:rsidR="00614A22" w:rsidRPr="009527BF" w:rsidRDefault="00614A22" w:rsidP="00614A22">
      <w:pPr>
        <w:rPr>
          <w:b/>
          <w:bCs/>
          <w:lang w:val="it-IT"/>
        </w:rPr>
      </w:pPr>
      <w:r w:rsidRPr="009527BF">
        <w:rPr>
          <w:b/>
          <w:bCs/>
          <w:lang w:val="it-IT"/>
        </w:rPr>
        <w:t xml:space="preserve">icotek presenta i nuovi passacavi KEL-DPF-OD. </w:t>
      </w:r>
    </w:p>
    <w:p w14:paraId="6B4E4AC5" w14:textId="77777777" w:rsidR="00614A22" w:rsidRPr="009527BF" w:rsidRDefault="00614A22" w:rsidP="00614A22">
      <w:pPr>
        <w:rPr>
          <w:b/>
          <w:bCs/>
          <w:lang w:val="it-IT"/>
        </w:rPr>
      </w:pPr>
      <w:r w:rsidRPr="009527BF">
        <w:rPr>
          <w:b/>
          <w:bCs/>
          <w:lang w:val="it-IT"/>
        </w:rPr>
        <w:t>Con la nuova serie KEL-DPF-</w:t>
      </w:r>
      <w:proofErr w:type="gramStart"/>
      <w:r w:rsidRPr="009527BF">
        <w:rPr>
          <w:b/>
          <w:bCs/>
          <w:lang w:val="it-IT"/>
        </w:rPr>
        <w:t>OD</w:t>
      </w:r>
      <w:proofErr w:type="gramEnd"/>
      <w:r w:rsidRPr="009527BF">
        <w:rPr>
          <w:b/>
          <w:bCs/>
          <w:lang w:val="it-IT"/>
        </w:rPr>
        <w:t>, icotek offre passacavi appositamente progettati per ambienti difficili, caratterizzati da forti radiazioni UV, sbalzi di temperatura estremi, polvere o elevata umidità. Questi robusti passacavi offrono un elevato grado di protezione, sono facili da montare e sono omologati anche per l'uso in impianti fotovoltaici.</w:t>
      </w:r>
    </w:p>
    <w:p w14:paraId="35975F14" w14:textId="77777777" w:rsidR="00614A22" w:rsidRDefault="00614A22" w:rsidP="00614A22">
      <w:pPr>
        <w:rPr>
          <w:lang w:val="it-IT"/>
        </w:rPr>
      </w:pPr>
      <w:r w:rsidRPr="009527BF">
        <w:rPr>
          <w:lang w:val="it-IT"/>
        </w:rPr>
        <w:t>Le applicazioni esterne pongono requisiti particolari ai passacavi. Questi sono spesso esposti in modo permanente a forti radiazioni UV, pioggia, neve e sbalzi di temperatura. Nelle soluzioni standard, questi fattori spesso causano infragilimento, affaticamento del materiale o perdite. I passacavi KEL-DPF-</w:t>
      </w:r>
      <w:proofErr w:type="gramStart"/>
      <w:r w:rsidRPr="009527BF">
        <w:rPr>
          <w:lang w:val="it-IT"/>
        </w:rPr>
        <w:t>OD</w:t>
      </w:r>
      <w:proofErr w:type="gramEnd"/>
      <w:r w:rsidRPr="009527BF">
        <w:rPr>
          <w:lang w:val="it-IT"/>
        </w:rPr>
        <w:t xml:space="preserve"> sono stati progettati appositamente per tali applicazioni. </w:t>
      </w:r>
      <w:proofErr w:type="gramStart"/>
      <w:r w:rsidRPr="009527BF">
        <w:rPr>
          <w:lang w:val="it-IT"/>
        </w:rPr>
        <w:t>Il poliammide</w:t>
      </w:r>
      <w:proofErr w:type="gramEnd"/>
      <w:r w:rsidRPr="009527BF">
        <w:rPr>
          <w:lang w:val="it-IT"/>
        </w:rPr>
        <w:t xml:space="preserve"> utilizzato in combinazione con il TPE soddisfa i requisiti della certificazione F1 secondo UL 746C e garantisce una resistenza a lungo termine ai raggi UV e agli agenti atmosferici.</w:t>
      </w:r>
    </w:p>
    <w:p w14:paraId="0B275152" w14:textId="77777777" w:rsidR="00614A22" w:rsidRPr="009527BF" w:rsidRDefault="00614A22" w:rsidP="00614A22">
      <w:pPr>
        <w:rPr>
          <w:b/>
          <w:bCs/>
          <w:lang w:val="it-IT"/>
        </w:rPr>
      </w:pPr>
      <w:r w:rsidRPr="009527BF">
        <w:rPr>
          <w:b/>
          <w:bCs/>
          <w:lang w:val="it-IT"/>
        </w:rPr>
        <w:t>Sicurezza certificata ed elevata tenuta</w:t>
      </w:r>
    </w:p>
    <w:p w14:paraId="7E675C1A" w14:textId="77777777" w:rsidR="00614A22" w:rsidRPr="009527BF" w:rsidRDefault="00614A22" w:rsidP="00614A22">
      <w:pPr>
        <w:rPr>
          <w:lang w:val="it-IT"/>
        </w:rPr>
      </w:pPr>
      <w:r w:rsidRPr="009527BF">
        <w:rPr>
          <w:lang w:val="it-IT"/>
        </w:rPr>
        <w:t xml:space="preserve">I gradi di protezione IP66 e IP68, certificati secondo la norma DIN EN 60529:2014-09, offrono una protezione affidabile contro la penetrazione di polvere e acqua. I pressacavi sono adatti anche per l'uso in impianti fotovoltaici e soddisfano i requisiti UL pertinenti secondo UL 6703, UL 6703A, UL 3703 e UL 1703. Proprio in tali installazioni, esposte in modo permanente agli agenti atmosferici, un'elevata tenuta è fondamentale per la sicurezza operativa. </w:t>
      </w:r>
    </w:p>
    <w:p w14:paraId="5E453CD1" w14:textId="77777777" w:rsidR="00614A22" w:rsidRPr="009527BF" w:rsidRDefault="00614A22" w:rsidP="00614A22">
      <w:pPr>
        <w:rPr>
          <w:lang w:val="it-IT"/>
        </w:rPr>
      </w:pPr>
      <w:r w:rsidRPr="009527BF">
        <w:rPr>
          <w:lang w:val="it-IT"/>
        </w:rPr>
        <w:t>La dimensione del passacavo viene solitamente decisa solo durante il montaggio in loco, poiché dipende dal diametro del cavo. Il passacavo o il pressacavo previsto è quindi spesso troppo grande o troppo piccolo e quindi non adatto. Con il KEL-DPF-</w:t>
      </w:r>
      <w:proofErr w:type="gramStart"/>
      <w:r w:rsidRPr="009527BF">
        <w:rPr>
          <w:lang w:val="it-IT"/>
        </w:rPr>
        <w:t>OD</w:t>
      </w:r>
      <w:proofErr w:type="gramEnd"/>
      <w:r w:rsidRPr="009527BF">
        <w:rPr>
          <w:lang w:val="it-IT"/>
        </w:rPr>
        <w:t xml:space="preserve"> si ha una maggiore flessibilità: l'ampio campo di tenuta variabile (3-60 mm) consente di sigillare in modo sicuro cavi di diametro molto diverso con un'unica soluzione. Anche l'affidabile scarico della trazione aumenta la durata dell'intero collegamento del cavo.</w:t>
      </w:r>
    </w:p>
    <w:p w14:paraId="213B0302" w14:textId="77777777" w:rsidR="00614A22" w:rsidRPr="009527BF" w:rsidRDefault="00614A22" w:rsidP="00614A22">
      <w:pPr>
        <w:rPr>
          <w:b/>
          <w:bCs/>
          <w:lang w:val="it-IT"/>
        </w:rPr>
      </w:pPr>
      <w:r w:rsidRPr="009527BF">
        <w:rPr>
          <w:b/>
          <w:bCs/>
          <w:lang w:val="it-IT"/>
        </w:rPr>
        <w:t xml:space="preserve">Facile installazione </w:t>
      </w:r>
    </w:p>
    <w:p w14:paraId="6FEF1879" w14:textId="77777777" w:rsidR="00614A22" w:rsidRDefault="00614A22" w:rsidP="00614A22">
      <w:pPr>
        <w:rPr>
          <w:lang w:val="it-IT"/>
        </w:rPr>
      </w:pPr>
      <w:r w:rsidRPr="009527BF">
        <w:rPr>
          <w:lang w:val="it-IT"/>
        </w:rPr>
        <w:t>Oltre alla robustezza, convincono anche la facilità di installazione e la flessibilità. Grazie al design flessibile del cono, il cavo può essere inserito e posizionato molto più facilmente rispetto ai pressacavi tradizionali. È possibile anche l'inserimento obliquo di cavi non flessibili. Il pressacavo con controdado (incluso nella fornitura) consente di risparmiare tempo di montaggio e riduce la manutenzione.</w:t>
      </w:r>
    </w:p>
    <w:p w14:paraId="428AD55D" w14:textId="77777777" w:rsidR="00614A22" w:rsidRPr="009527BF" w:rsidRDefault="00614A22" w:rsidP="00614A22">
      <w:pPr>
        <w:rPr>
          <w:b/>
          <w:bCs/>
          <w:lang w:val="it-IT"/>
        </w:rPr>
      </w:pPr>
      <w:r w:rsidRPr="009527BF">
        <w:rPr>
          <w:b/>
          <w:bCs/>
          <w:lang w:val="it-IT"/>
        </w:rPr>
        <w:t>Panoramica delle specifiche tecniche</w:t>
      </w:r>
    </w:p>
    <w:p w14:paraId="632830EB" w14:textId="49DD354D" w:rsidR="00614A22" w:rsidRPr="00614A22" w:rsidRDefault="00614A22" w:rsidP="00614A22">
      <w:pPr>
        <w:pStyle w:val="Listenabsatz"/>
        <w:numPr>
          <w:ilvl w:val="0"/>
          <w:numId w:val="7"/>
        </w:numPr>
        <w:rPr>
          <w:lang w:val="it-IT"/>
        </w:rPr>
      </w:pPr>
      <w:r w:rsidRPr="00614A22">
        <w:rPr>
          <w:lang w:val="it-IT"/>
        </w:rPr>
        <w:t>Materiale: poliammide e TPE, resistente ai raggi UV F1</w:t>
      </w:r>
    </w:p>
    <w:p w14:paraId="17E982F0" w14:textId="08E96F7C" w:rsidR="00614A22" w:rsidRPr="00614A22" w:rsidRDefault="00614A22" w:rsidP="00614A22">
      <w:pPr>
        <w:pStyle w:val="Listenabsatz"/>
        <w:numPr>
          <w:ilvl w:val="0"/>
          <w:numId w:val="7"/>
        </w:numPr>
        <w:rPr>
          <w:lang w:val="it-IT"/>
        </w:rPr>
      </w:pPr>
      <w:r w:rsidRPr="00614A22">
        <w:rPr>
          <w:lang w:val="it-IT"/>
        </w:rPr>
        <w:t>Colore: antracite, simile a RAL 7016</w:t>
      </w:r>
    </w:p>
    <w:p w14:paraId="7450E350" w14:textId="6AA601BA" w:rsidR="00614A22" w:rsidRPr="00614A22" w:rsidRDefault="00614A22" w:rsidP="00614A22">
      <w:pPr>
        <w:pStyle w:val="Listenabsatz"/>
        <w:numPr>
          <w:ilvl w:val="0"/>
          <w:numId w:val="7"/>
        </w:numPr>
        <w:rPr>
          <w:lang w:val="it-IT"/>
        </w:rPr>
      </w:pPr>
      <w:r w:rsidRPr="00614A22">
        <w:rPr>
          <w:lang w:val="it-IT"/>
        </w:rPr>
        <w:t>Classe di reazione al fuoco: UL 94 V-1, autoestinguente</w:t>
      </w:r>
    </w:p>
    <w:p w14:paraId="5E2D61C2" w14:textId="5F07ED3C" w:rsidR="00614A22" w:rsidRPr="00614A22" w:rsidRDefault="00614A22" w:rsidP="00614A22">
      <w:pPr>
        <w:pStyle w:val="Listenabsatz"/>
        <w:numPr>
          <w:ilvl w:val="0"/>
          <w:numId w:val="7"/>
        </w:numPr>
        <w:rPr>
          <w:lang w:val="it-IT"/>
        </w:rPr>
      </w:pPr>
      <w:r w:rsidRPr="00614A22">
        <w:rPr>
          <w:lang w:val="it-IT"/>
        </w:rPr>
        <w:t>Grado di protezione: IP66/IP68, certificato secondo DIN EN 60529:2014-09</w:t>
      </w:r>
    </w:p>
    <w:p w14:paraId="0E0C2652" w14:textId="1B27C83E" w:rsidR="00614A22" w:rsidRPr="00614A22" w:rsidRDefault="00614A22" w:rsidP="00614A22">
      <w:pPr>
        <w:pStyle w:val="Listenabsatz"/>
        <w:numPr>
          <w:ilvl w:val="0"/>
          <w:numId w:val="7"/>
        </w:numPr>
        <w:rPr>
          <w:lang w:val="it-IT"/>
        </w:rPr>
      </w:pPr>
      <w:r w:rsidRPr="00614A22">
        <w:rPr>
          <w:lang w:val="it-IT"/>
        </w:rPr>
        <w:lastRenderedPageBreak/>
        <w:t>Intervallo di temperatura: da -40 °C a +120 °C</w:t>
      </w:r>
    </w:p>
    <w:p w14:paraId="0326DF46" w14:textId="55DC3BB9" w:rsidR="00614A22" w:rsidRPr="00614A22" w:rsidRDefault="00614A22" w:rsidP="00614A22">
      <w:pPr>
        <w:pStyle w:val="Listenabsatz"/>
        <w:numPr>
          <w:ilvl w:val="0"/>
          <w:numId w:val="7"/>
        </w:numPr>
        <w:rPr>
          <w:lang w:val="it-IT"/>
        </w:rPr>
      </w:pPr>
      <w:r w:rsidRPr="00614A22">
        <w:rPr>
          <w:lang w:val="it-IT"/>
        </w:rPr>
        <w:t>Caratteristiche: senza silicone</w:t>
      </w:r>
    </w:p>
    <w:p w14:paraId="05503ED9" w14:textId="1C501930" w:rsidR="00614A22" w:rsidRPr="00614A22" w:rsidRDefault="00614A22" w:rsidP="00614A22">
      <w:pPr>
        <w:pStyle w:val="Listenabsatz"/>
        <w:numPr>
          <w:ilvl w:val="0"/>
          <w:numId w:val="7"/>
        </w:numPr>
        <w:rPr>
          <w:lang w:val="it-IT"/>
        </w:rPr>
      </w:pPr>
      <w:r w:rsidRPr="00614A22">
        <w:rPr>
          <w:lang w:val="it-IT"/>
        </w:rPr>
        <w:t>Lunghezza filettatura: 11 mm</w:t>
      </w:r>
    </w:p>
    <w:p w14:paraId="7287CA12" w14:textId="6439E661" w:rsidR="00614A22" w:rsidRPr="00614A22" w:rsidRDefault="00614A22" w:rsidP="00614A22">
      <w:pPr>
        <w:pStyle w:val="Listenabsatz"/>
        <w:numPr>
          <w:ilvl w:val="0"/>
          <w:numId w:val="7"/>
        </w:numPr>
        <w:rPr>
          <w:lang w:val="it-IT"/>
        </w:rPr>
      </w:pPr>
      <w:r w:rsidRPr="00614A22">
        <w:rPr>
          <w:lang w:val="it-IT"/>
        </w:rPr>
        <w:t>Fori: versioni metriche standard M25-M75</w:t>
      </w:r>
    </w:p>
    <w:p w14:paraId="5E60110F" w14:textId="77777777" w:rsidR="00614A22" w:rsidRPr="009527BF" w:rsidRDefault="00614A22" w:rsidP="00614A22">
      <w:pPr>
        <w:rPr>
          <w:lang w:val="it-IT"/>
        </w:rPr>
      </w:pPr>
      <w:r w:rsidRPr="009527BF">
        <w:rPr>
          <w:lang w:val="it-IT"/>
        </w:rPr>
        <w:t>Con la serie KEL-DPF-</w:t>
      </w:r>
      <w:proofErr w:type="gramStart"/>
      <w:r w:rsidRPr="009527BF">
        <w:rPr>
          <w:lang w:val="it-IT"/>
        </w:rPr>
        <w:t>OD</w:t>
      </w:r>
      <w:proofErr w:type="gramEnd"/>
      <w:r w:rsidRPr="009527BF">
        <w:rPr>
          <w:lang w:val="it-IT"/>
        </w:rPr>
        <w:t>, icotek offre una soluzione efficiente, progettata per garantire tenuta e durata nel tempo e quindi ideale per applicazioni esterne.</w:t>
      </w:r>
    </w:p>
    <w:p w14:paraId="75B31E0B" w14:textId="77777777" w:rsidR="002F5A83" w:rsidRDefault="002F5A83" w:rsidP="002F5A83">
      <w:pPr>
        <w:rPr>
          <w:lang w:val="it-IT"/>
        </w:rPr>
      </w:pPr>
    </w:p>
    <w:p w14:paraId="4D1A473D" w14:textId="3631C32D" w:rsidR="002F5A83" w:rsidRPr="002F5A83" w:rsidRDefault="00614A22" w:rsidP="002F5A83">
      <w:pPr>
        <w:rPr>
          <w:lang w:val="it-IT"/>
        </w:rPr>
      </w:pPr>
      <w:hyperlink r:id="rId7" w:history="1">
        <w:r w:rsidR="002F5A83" w:rsidRPr="00614A22">
          <w:rPr>
            <w:rStyle w:val="Hyperlink"/>
            <w:lang w:val="it-IT"/>
          </w:rPr>
          <w:t>https://www.icotek.com/it/prodotti/passacavi/kel-dpu-od</w:t>
        </w:r>
      </w:hyperlink>
    </w:p>
    <w:p w14:paraId="35E3B87B" w14:textId="1563CA5C" w:rsidR="00F42679" w:rsidRDefault="00614A22" w:rsidP="00F42679">
      <w:pPr>
        <w:rPr>
          <w:lang w:val="it-IT"/>
        </w:rPr>
      </w:pPr>
      <w:r>
        <w:rPr>
          <w:rFonts w:ascii="Arial" w:hAnsi="Arial" w:cs="Arial"/>
          <w:b/>
          <w:bCs/>
          <w:noProof/>
          <w:color w:val="000000" w:themeColor="text1"/>
        </w:rPr>
        <w:drawing>
          <wp:inline distT="0" distB="0" distL="0" distR="0" wp14:anchorId="3056EC50" wp14:editId="11B47815">
            <wp:extent cx="4055349" cy="2457450"/>
            <wp:effectExtent l="0" t="0" r="0" b="0"/>
            <wp:docPr id="1531228980" name="Grafik 2" descr="Ein Bild, das Stilllebenfotografie, Vase, Keramik, Kreis enthält.&#10;&#10;KI-generierte Inhalte können fehlerhaft sei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31228980" name="Grafik 2" descr="Ein Bild, das Stilllebenfotografie, Vase, Keramik, Kreis enthält.&#10;&#10;KI-generierte Inhalte können fehlerhaft sein.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085129" cy="24754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3C0BE7" w14:textId="2E3B580B" w:rsidR="002F5A83" w:rsidRPr="00991A8B" w:rsidRDefault="002F5A83" w:rsidP="00F42679">
      <w:pPr>
        <w:rPr>
          <w:i/>
          <w:iCs/>
          <w:lang w:val="it-IT"/>
        </w:rPr>
      </w:pPr>
      <w:proofErr w:type="spellStart"/>
      <w:r w:rsidRPr="00991A8B">
        <w:rPr>
          <w:i/>
          <w:iCs/>
          <w:lang w:val="it-IT"/>
        </w:rPr>
        <w:t>Imagine</w:t>
      </w:r>
      <w:proofErr w:type="spellEnd"/>
      <w:r w:rsidRPr="00991A8B">
        <w:rPr>
          <w:i/>
          <w:iCs/>
          <w:lang w:val="it-IT"/>
        </w:rPr>
        <w:t>: KEL-DP</w:t>
      </w:r>
      <w:r w:rsidR="00614A22">
        <w:rPr>
          <w:i/>
          <w:iCs/>
          <w:lang w:val="it-IT"/>
        </w:rPr>
        <w:t>F</w:t>
      </w:r>
      <w:r w:rsidRPr="00991A8B">
        <w:rPr>
          <w:i/>
          <w:iCs/>
          <w:lang w:val="it-IT"/>
        </w:rPr>
        <w:t>-OD</w:t>
      </w:r>
    </w:p>
    <w:p w14:paraId="7C29217E" w14:textId="3788ECEE" w:rsidR="00664C83" w:rsidRPr="00C00253" w:rsidRDefault="00340673" w:rsidP="00F41D7F">
      <w:pPr>
        <w:rPr>
          <w:rFonts w:cs="Arial"/>
          <w:sz w:val="20"/>
          <w:szCs w:val="20"/>
          <w:lang w:val="es-ES"/>
        </w:rPr>
      </w:pPr>
      <w:r w:rsidRPr="00340673">
        <w:rPr>
          <w:rFonts w:cs="Arial"/>
          <w:b/>
          <w:bCs/>
          <w:sz w:val="20"/>
          <w:szCs w:val="20"/>
          <w:lang w:val="it-IT"/>
        </w:rPr>
        <w:t xml:space="preserve">icotek </w:t>
      </w:r>
      <w:r w:rsidR="00FC6AE2">
        <w:rPr>
          <w:rFonts w:cs="Arial"/>
          <w:b/>
          <w:bCs/>
          <w:sz w:val="20"/>
          <w:szCs w:val="20"/>
          <w:lang w:val="it-IT"/>
        </w:rPr>
        <w:t xml:space="preserve">Italia </w:t>
      </w:r>
      <w:r w:rsidRPr="00340673">
        <w:rPr>
          <w:rFonts w:cs="Arial"/>
          <w:b/>
          <w:bCs/>
          <w:sz w:val="20"/>
          <w:szCs w:val="20"/>
          <w:lang w:val="it-IT"/>
        </w:rPr>
        <w:t>s.r.l.</w:t>
      </w:r>
      <w:r w:rsidRPr="00340673">
        <w:rPr>
          <w:rFonts w:cs="Arial"/>
          <w:b/>
          <w:bCs/>
          <w:sz w:val="20"/>
          <w:szCs w:val="20"/>
          <w:lang w:val="it-IT"/>
        </w:rPr>
        <w:br/>
      </w:r>
      <w:r w:rsidRPr="00340673">
        <w:rPr>
          <w:rFonts w:cs="Arial"/>
          <w:bCs/>
          <w:sz w:val="20"/>
          <w:szCs w:val="20"/>
          <w:lang w:val="it-IT"/>
        </w:rPr>
        <w:t>Contatto stampa</w:t>
      </w:r>
      <w:r w:rsidRPr="00340673">
        <w:rPr>
          <w:rFonts w:cs="Arial"/>
          <w:bCs/>
          <w:sz w:val="20"/>
          <w:szCs w:val="20"/>
          <w:lang w:val="it-IT"/>
        </w:rPr>
        <w:br/>
        <w:t>Stephan Buchner</w:t>
      </w:r>
      <w:r w:rsidRPr="00340673">
        <w:rPr>
          <w:rFonts w:cs="Arial"/>
          <w:bCs/>
          <w:sz w:val="20"/>
          <w:szCs w:val="20"/>
          <w:lang w:val="it-IT"/>
        </w:rPr>
        <w:br/>
      </w:r>
      <w:r w:rsidR="00FC6AE2" w:rsidRPr="00FC6AE2">
        <w:rPr>
          <w:rFonts w:cs="Arial"/>
          <w:bCs/>
          <w:sz w:val="20"/>
          <w:szCs w:val="20"/>
          <w:lang w:val="it-IT"/>
        </w:rPr>
        <w:t xml:space="preserve">Via Dante Alighieri 26/28 </w:t>
      </w:r>
      <w:r w:rsidRPr="00340673">
        <w:rPr>
          <w:rFonts w:cs="Arial"/>
          <w:bCs/>
          <w:sz w:val="20"/>
          <w:szCs w:val="20"/>
          <w:lang w:val="it-IT"/>
        </w:rPr>
        <w:br/>
        <w:t>2000</w:t>
      </w:r>
      <w:r w:rsidR="00FC6AE2">
        <w:rPr>
          <w:rFonts w:cs="Arial"/>
          <w:bCs/>
          <w:sz w:val="20"/>
          <w:szCs w:val="20"/>
          <w:lang w:val="it-IT"/>
        </w:rPr>
        <w:t>9</w:t>
      </w:r>
      <w:r w:rsidRPr="00340673">
        <w:rPr>
          <w:rFonts w:cs="Arial"/>
          <w:bCs/>
          <w:sz w:val="20"/>
          <w:szCs w:val="20"/>
          <w:lang w:val="it-IT"/>
        </w:rPr>
        <w:t xml:space="preserve"> </w:t>
      </w:r>
      <w:r w:rsidR="00FC6AE2">
        <w:rPr>
          <w:rFonts w:cs="Arial"/>
          <w:bCs/>
          <w:sz w:val="20"/>
          <w:szCs w:val="20"/>
          <w:lang w:val="it-IT"/>
        </w:rPr>
        <w:t>Turbigo</w:t>
      </w:r>
      <w:r w:rsidRPr="00340673">
        <w:rPr>
          <w:rFonts w:cs="Arial"/>
          <w:bCs/>
          <w:sz w:val="20"/>
          <w:szCs w:val="20"/>
          <w:lang w:val="it-IT"/>
        </w:rPr>
        <w:t xml:space="preserve"> (Mi)</w:t>
      </w:r>
      <w:r w:rsidRPr="00340673">
        <w:rPr>
          <w:rFonts w:cs="Arial"/>
          <w:bCs/>
          <w:sz w:val="20"/>
          <w:szCs w:val="20"/>
          <w:lang w:val="it-IT"/>
        </w:rPr>
        <w:br/>
      </w:r>
      <w:hyperlink r:id="rId9" w:history="1">
        <w:r w:rsidR="0037442D" w:rsidRPr="00E13A7E">
          <w:rPr>
            <w:rStyle w:val="Hyperlink"/>
            <w:rFonts w:cs="Arial"/>
            <w:bCs/>
            <w:sz w:val="20"/>
            <w:szCs w:val="20"/>
            <w:lang w:val="it-IT"/>
          </w:rPr>
          <w:t>www.icotek.com/it</w:t>
        </w:r>
      </w:hyperlink>
      <w:r w:rsidRPr="00340673">
        <w:rPr>
          <w:rFonts w:cs="Arial"/>
          <w:bCs/>
          <w:sz w:val="20"/>
          <w:szCs w:val="20"/>
          <w:lang w:val="it-IT"/>
        </w:rPr>
        <w:br/>
      </w:r>
      <w:hyperlink r:id="rId10" w:history="1">
        <w:r w:rsidRPr="00340673">
          <w:rPr>
            <w:rStyle w:val="Hyperlink"/>
            <w:rFonts w:cs="Arial"/>
            <w:bCs/>
            <w:sz w:val="20"/>
            <w:szCs w:val="20"/>
            <w:lang w:val="it-IT"/>
          </w:rPr>
          <w:t>s.buchner@icotek.com</w:t>
        </w:r>
      </w:hyperlink>
      <w:r w:rsidR="00BF4857" w:rsidRPr="00C00253">
        <w:rPr>
          <w:rFonts w:cs="Arial"/>
          <w:sz w:val="20"/>
          <w:szCs w:val="20"/>
          <w:lang w:val="es-ES"/>
        </w:rPr>
        <w:br/>
      </w:r>
      <w:proofErr w:type="gramStart"/>
      <w:r w:rsidR="00614A22">
        <w:rPr>
          <w:sz w:val="20"/>
          <w:szCs w:val="20"/>
          <w:lang w:val="es-ES"/>
        </w:rPr>
        <w:t>Marzo</w:t>
      </w:r>
      <w:proofErr w:type="gramEnd"/>
      <w:r w:rsidR="002F5A83">
        <w:rPr>
          <w:sz w:val="20"/>
          <w:szCs w:val="20"/>
          <w:lang w:val="es-ES"/>
        </w:rPr>
        <w:t xml:space="preserve"> </w:t>
      </w:r>
      <w:r w:rsidR="00BF4857" w:rsidRPr="00C00253">
        <w:rPr>
          <w:sz w:val="20"/>
          <w:szCs w:val="20"/>
          <w:lang w:val="es-ES"/>
        </w:rPr>
        <w:t>202</w:t>
      </w:r>
      <w:r w:rsidR="00614A22">
        <w:rPr>
          <w:sz w:val="20"/>
          <w:szCs w:val="20"/>
          <w:lang w:val="es-ES"/>
        </w:rPr>
        <w:t>6</w:t>
      </w:r>
    </w:p>
    <w:sectPr w:rsidR="00664C83" w:rsidRPr="00C00253">
      <w:headerReference w:type="default" r:id="rId11"/>
      <w:footerReference w:type="default" r:id="rId12"/>
      <w:pgSz w:w="11906" w:h="16838"/>
      <w:pgMar w:top="1417" w:right="1417" w:bottom="1134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49EF22A" w14:textId="77777777" w:rsidR="001B24BF" w:rsidRDefault="001B24BF" w:rsidP="00565520">
      <w:pPr>
        <w:spacing w:after="0" w:line="240" w:lineRule="auto"/>
      </w:pPr>
      <w:r>
        <w:separator/>
      </w:r>
    </w:p>
  </w:endnote>
  <w:endnote w:type="continuationSeparator" w:id="0">
    <w:p w14:paraId="22ED01BE" w14:textId="77777777" w:rsidR="001B24BF" w:rsidRDefault="001B24BF" w:rsidP="0056552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Malgun Gothic">
    <w:altName w:val="¸¼Àº °íµñ"/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TheSansOsF SemiLight">
    <w:panose1 w:val="020B0402050302020203"/>
    <w:charset w:val="00"/>
    <w:family w:val="swiss"/>
    <w:notTrueType/>
    <w:pitch w:val="variable"/>
    <w:sig w:usb0="A00000FF" w:usb1="5000F0FB" w:usb2="00000000" w:usb3="00000000" w:csb0="0000009B" w:csb1="00000000"/>
  </w:font>
  <w:font w:name="TheSansOsF Plain">
    <w:panose1 w:val="020B0502050302020203"/>
    <w:charset w:val="00"/>
    <w:family w:val="swiss"/>
    <w:notTrueType/>
    <w:pitch w:val="variable"/>
    <w:sig w:usb0="A00000FF" w:usb1="5000F0FB" w:usb2="00000000" w:usb3="00000000" w:csb0="0000009B" w:csb1="00000000"/>
  </w:font>
  <w:font w:name="TheSansOsF ExtraLight">
    <w:panose1 w:val="020B0202050302020203"/>
    <w:charset w:val="00"/>
    <w:family w:val="swiss"/>
    <w:notTrueType/>
    <w:pitch w:val="variable"/>
    <w:sig w:usb0="A00000FF" w:usb1="5000F0FB" w:usb2="00000000" w:usb3="00000000" w:csb0="0000009B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9E86E0C" w14:textId="77777777" w:rsidR="00DA6B90" w:rsidRPr="00D61D1C" w:rsidRDefault="00DA6B90" w:rsidP="00DA6B90">
    <w:pPr>
      <w:pStyle w:val="HTMLVorformatiert"/>
      <w:shd w:val="clear" w:color="auto" w:fill="FFFFFF"/>
      <w:rPr>
        <w:rFonts w:asciiTheme="minorHAnsi" w:hAnsiTheme="minorHAnsi"/>
        <w:color w:val="212121"/>
        <w:lang w:val="it-IT"/>
      </w:rPr>
    </w:pPr>
    <w:r w:rsidRPr="00D61D1C">
      <w:rPr>
        <w:rFonts w:asciiTheme="minorHAnsi" w:hAnsiTheme="minorHAnsi"/>
        <w:color w:val="212121"/>
        <w:lang w:val="it-IT"/>
      </w:rPr>
      <w:t>Si prega di indicare sempre la fonte.</w:t>
    </w:r>
  </w:p>
  <w:p w14:paraId="14D2BEBE" w14:textId="77777777" w:rsidR="00DA6B90" w:rsidRPr="00D61D1C" w:rsidRDefault="00DA6B90" w:rsidP="00DA6B90">
    <w:pPr>
      <w:pStyle w:val="HTMLVorformatiert"/>
      <w:shd w:val="clear" w:color="auto" w:fill="FFFFFF"/>
      <w:rPr>
        <w:rFonts w:asciiTheme="minorHAnsi" w:hAnsiTheme="minorHAnsi"/>
        <w:color w:val="212121"/>
        <w:lang w:val="it-IT"/>
      </w:rPr>
    </w:pPr>
    <w:r w:rsidRPr="00D61D1C">
      <w:rPr>
        <w:rFonts w:asciiTheme="minorHAnsi" w:hAnsiTheme="minorHAnsi"/>
        <w:color w:val="212121"/>
        <w:lang w:val="it-IT"/>
      </w:rPr>
      <w:t>Chiediamo ai media di stampa di inviarci una copia del voucher, un supporto elettronico (Internet) per inviarci un breve avviso di utilizzo</w:t>
    </w:r>
    <w:r w:rsidRPr="00D61D1C">
      <w:rPr>
        <w:rFonts w:asciiTheme="minorHAnsi" w:hAnsiTheme="minorHAnsi"/>
        <w:lang w:val="it-IT"/>
      </w:rPr>
      <w:t>.</w:t>
    </w:r>
  </w:p>
  <w:p w14:paraId="73EC4694" w14:textId="77777777" w:rsidR="00AC1E21" w:rsidRPr="00DA6B90" w:rsidRDefault="00AC1E21" w:rsidP="00DA6B90">
    <w:pPr>
      <w:pStyle w:val="Fuzeile"/>
      <w:rPr>
        <w:lang w:val="it-IT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249D7D1" w14:textId="77777777" w:rsidR="001B24BF" w:rsidRDefault="001B24BF" w:rsidP="00565520">
      <w:pPr>
        <w:spacing w:after="0" w:line="240" w:lineRule="auto"/>
      </w:pPr>
      <w:r>
        <w:separator/>
      </w:r>
    </w:p>
  </w:footnote>
  <w:footnote w:type="continuationSeparator" w:id="0">
    <w:p w14:paraId="251B1309" w14:textId="77777777" w:rsidR="001B24BF" w:rsidRDefault="001B24BF" w:rsidP="0056552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2FE624E" w14:textId="77777777" w:rsidR="00AC1E21" w:rsidRDefault="00AC1E21" w:rsidP="00AC1E21">
    <w:pPr>
      <w:pStyle w:val="Kopfzeile"/>
      <w:jc w:val="right"/>
    </w:pPr>
    <w:r>
      <w:rPr>
        <w:noProof/>
        <w:lang w:eastAsia="zh-CN"/>
      </w:rPr>
      <w:drawing>
        <wp:inline distT="0" distB="0" distL="0" distR="0" wp14:anchorId="34A7EE2F" wp14:editId="296953DF">
          <wp:extent cx="1352550" cy="728296"/>
          <wp:effectExtent l="0" t="0" r="0" b="0"/>
          <wp:docPr id="1" name="Grafik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Logo-icotek-mitSlogan.jpg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352550" cy="728296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7962373"/>
    <w:multiLevelType w:val="hybridMultilevel"/>
    <w:tmpl w:val="3B46368E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47C7D87"/>
    <w:multiLevelType w:val="hybridMultilevel"/>
    <w:tmpl w:val="C0B8FFE2"/>
    <w:lvl w:ilvl="0" w:tplc="0F243C32">
      <w:numFmt w:val="bullet"/>
      <w:lvlText w:val="•"/>
      <w:lvlJc w:val="left"/>
      <w:pPr>
        <w:ind w:left="720" w:hanging="360"/>
      </w:pPr>
      <w:rPr>
        <w:rFonts w:ascii="Calibri" w:eastAsiaTheme="minorEastAsia" w:hAnsi="Calibri" w:cs="Calibri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31D20241"/>
    <w:multiLevelType w:val="hybridMultilevel"/>
    <w:tmpl w:val="3A16AB74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4AFB4382"/>
    <w:multiLevelType w:val="hybridMultilevel"/>
    <w:tmpl w:val="21F8AB0A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512C3BE0"/>
    <w:multiLevelType w:val="hybridMultilevel"/>
    <w:tmpl w:val="99DAF06E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65AF4127"/>
    <w:multiLevelType w:val="hybridMultilevel"/>
    <w:tmpl w:val="D6AC3CF2"/>
    <w:lvl w:ilvl="0" w:tplc="5F664C98">
      <w:numFmt w:val="bullet"/>
      <w:lvlText w:val="•"/>
      <w:lvlJc w:val="left"/>
      <w:pPr>
        <w:ind w:left="720" w:hanging="360"/>
      </w:pPr>
      <w:rPr>
        <w:rFonts w:ascii="Calibri" w:eastAsiaTheme="minorEastAsia" w:hAnsi="Calibri" w:cs="Calibri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7F6E04E2"/>
    <w:multiLevelType w:val="multilevel"/>
    <w:tmpl w:val="1870C53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732045057">
    <w:abstractNumId w:val="6"/>
  </w:num>
  <w:num w:numId="2" w16cid:durableId="656419434">
    <w:abstractNumId w:val="0"/>
  </w:num>
  <w:num w:numId="3" w16cid:durableId="875433357">
    <w:abstractNumId w:val="3"/>
  </w:num>
  <w:num w:numId="4" w16cid:durableId="555511386">
    <w:abstractNumId w:val="2"/>
  </w:num>
  <w:num w:numId="5" w16cid:durableId="268632994">
    <w:abstractNumId w:val="1"/>
  </w:num>
  <w:num w:numId="6" w16cid:durableId="1167401077">
    <w:abstractNumId w:val="4"/>
  </w:num>
  <w:num w:numId="7" w16cid:durableId="1073041414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65520"/>
    <w:rsid w:val="00000999"/>
    <w:rsid w:val="00032A9F"/>
    <w:rsid w:val="00043994"/>
    <w:rsid w:val="000645C1"/>
    <w:rsid w:val="0009319B"/>
    <w:rsid w:val="00094947"/>
    <w:rsid w:val="00095739"/>
    <w:rsid w:val="00096792"/>
    <w:rsid w:val="000E0C81"/>
    <w:rsid w:val="000E1CD3"/>
    <w:rsid w:val="000E5F77"/>
    <w:rsid w:val="000E7C76"/>
    <w:rsid w:val="00116AE5"/>
    <w:rsid w:val="001172E8"/>
    <w:rsid w:val="001226CA"/>
    <w:rsid w:val="00135811"/>
    <w:rsid w:val="00135C21"/>
    <w:rsid w:val="00154D8C"/>
    <w:rsid w:val="001729FE"/>
    <w:rsid w:val="00174747"/>
    <w:rsid w:val="0018069C"/>
    <w:rsid w:val="00181520"/>
    <w:rsid w:val="001946E4"/>
    <w:rsid w:val="00196638"/>
    <w:rsid w:val="001B24BF"/>
    <w:rsid w:val="001C4983"/>
    <w:rsid w:val="001C49C5"/>
    <w:rsid w:val="001D33BF"/>
    <w:rsid w:val="001D50C3"/>
    <w:rsid w:val="001E2204"/>
    <w:rsid w:val="001F3C4D"/>
    <w:rsid w:val="00217CAD"/>
    <w:rsid w:val="002251D7"/>
    <w:rsid w:val="002406C9"/>
    <w:rsid w:val="00243AE4"/>
    <w:rsid w:val="0025071F"/>
    <w:rsid w:val="00254377"/>
    <w:rsid w:val="002646A0"/>
    <w:rsid w:val="002669A0"/>
    <w:rsid w:val="00290329"/>
    <w:rsid w:val="002B1195"/>
    <w:rsid w:val="002C40B2"/>
    <w:rsid w:val="002F5A83"/>
    <w:rsid w:val="003055D1"/>
    <w:rsid w:val="00311410"/>
    <w:rsid w:val="0031388B"/>
    <w:rsid w:val="00320273"/>
    <w:rsid w:val="0032260F"/>
    <w:rsid w:val="0033083A"/>
    <w:rsid w:val="0033661D"/>
    <w:rsid w:val="00340673"/>
    <w:rsid w:val="00342024"/>
    <w:rsid w:val="0034724D"/>
    <w:rsid w:val="00354720"/>
    <w:rsid w:val="0037442D"/>
    <w:rsid w:val="00377488"/>
    <w:rsid w:val="00382E9B"/>
    <w:rsid w:val="00393B9C"/>
    <w:rsid w:val="00394ED2"/>
    <w:rsid w:val="00396A32"/>
    <w:rsid w:val="003B6A90"/>
    <w:rsid w:val="003D160C"/>
    <w:rsid w:val="003E66D7"/>
    <w:rsid w:val="003F3F4E"/>
    <w:rsid w:val="003F4283"/>
    <w:rsid w:val="00402A08"/>
    <w:rsid w:val="0040589A"/>
    <w:rsid w:val="00440160"/>
    <w:rsid w:val="0044790D"/>
    <w:rsid w:val="004524F3"/>
    <w:rsid w:val="00457C23"/>
    <w:rsid w:val="0046658B"/>
    <w:rsid w:val="00474318"/>
    <w:rsid w:val="004803F0"/>
    <w:rsid w:val="004B7D81"/>
    <w:rsid w:val="004D2404"/>
    <w:rsid w:val="004D34D7"/>
    <w:rsid w:val="004D4D0F"/>
    <w:rsid w:val="004E3305"/>
    <w:rsid w:val="004E7147"/>
    <w:rsid w:val="004F1666"/>
    <w:rsid w:val="00515755"/>
    <w:rsid w:val="00517562"/>
    <w:rsid w:val="005456BB"/>
    <w:rsid w:val="0055284D"/>
    <w:rsid w:val="0056164E"/>
    <w:rsid w:val="005647B6"/>
    <w:rsid w:val="00565520"/>
    <w:rsid w:val="00570BFC"/>
    <w:rsid w:val="005728EB"/>
    <w:rsid w:val="00583DEB"/>
    <w:rsid w:val="00594743"/>
    <w:rsid w:val="005B34D1"/>
    <w:rsid w:val="005B7800"/>
    <w:rsid w:val="005C4785"/>
    <w:rsid w:val="005D5DF6"/>
    <w:rsid w:val="005E6C17"/>
    <w:rsid w:val="006010AC"/>
    <w:rsid w:val="006120BD"/>
    <w:rsid w:val="00614A22"/>
    <w:rsid w:val="0061667B"/>
    <w:rsid w:val="006409F8"/>
    <w:rsid w:val="00647563"/>
    <w:rsid w:val="00660C3C"/>
    <w:rsid w:val="00664C83"/>
    <w:rsid w:val="00677345"/>
    <w:rsid w:val="0069027F"/>
    <w:rsid w:val="006953E5"/>
    <w:rsid w:val="00697027"/>
    <w:rsid w:val="006A1853"/>
    <w:rsid w:val="006A36E1"/>
    <w:rsid w:val="006A7EE1"/>
    <w:rsid w:val="006B12A3"/>
    <w:rsid w:val="006B410C"/>
    <w:rsid w:val="006C656C"/>
    <w:rsid w:val="006D1492"/>
    <w:rsid w:val="006D7D8A"/>
    <w:rsid w:val="00712AEB"/>
    <w:rsid w:val="00726971"/>
    <w:rsid w:val="00741E72"/>
    <w:rsid w:val="007532B6"/>
    <w:rsid w:val="00753A2B"/>
    <w:rsid w:val="00770FB2"/>
    <w:rsid w:val="00776048"/>
    <w:rsid w:val="00776270"/>
    <w:rsid w:val="007803AB"/>
    <w:rsid w:val="00786DB3"/>
    <w:rsid w:val="00790BEE"/>
    <w:rsid w:val="007A074F"/>
    <w:rsid w:val="007A5ED8"/>
    <w:rsid w:val="007C27C3"/>
    <w:rsid w:val="007C2EEB"/>
    <w:rsid w:val="007C37DD"/>
    <w:rsid w:val="007C511A"/>
    <w:rsid w:val="007C792E"/>
    <w:rsid w:val="007F0ACC"/>
    <w:rsid w:val="007F13E6"/>
    <w:rsid w:val="00807297"/>
    <w:rsid w:val="008256CE"/>
    <w:rsid w:val="00834279"/>
    <w:rsid w:val="00837866"/>
    <w:rsid w:val="008404F3"/>
    <w:rsid w:val="00845FA7"/>
    <w:rsid w:val="0085316C"/>
    <w:rsid w:val="00857B6C"/>
    <w:rsid w:val="00862BD3"/>
    <w:rsid w:val="0088190E"/>
    <w:rsid w:val="00886DBA"/>
    <w:rsid w:val="00896636"/>
    <w:rsid w:val="008A034C"/>
    <w:rsid w:val="008A5439"/>
    <w:rsid w:val="008B0E74"/>
    <w:rsid w:val="008B609F"/>
    <w:rsid w:val="008C03E2"/>
    <w:rsid w:val="008C4473"/>
    <w:rsid w:val="008D56B3"/>
    <w:rsid w:val="008D707A"/>
    <w:rsid w:val="008E03D0"/>
    <w:rsid w:val="008F532A"/>
    <w:rsid w:val="00916820"/>
    <w:rsid w:val="0091753C"/>
    <w:rsid w:val="00920367"/>
    <w:rsid w:val="00925611"/>
    <w:rsid w:val="00934582"/>
    <w:rsid w:val="00934C20"/>
    <w:rsid w:val="00954073"/>
    <w:rsid w:val="00971330"/>
    <w:rsid w:val="00972EC3"/>
    <w:rsid w:val="009740E8"/>
    <w:rsid w:val="00983A2D"/>
    <w:rsid w:val="00983DD6"/>
    <w:rsid w:val="00985F8B"/>
    <w:rsid w:val="00987D0F"/>
    <w:rsid w:val="00991A8B"/>
    <w:rsid w:val="00994AEC"/>
    <w:rsid w:val="009C1499"/>
    <w:rsid w:val="009D33F9"/>
    <w:rsid w:val="009E7E32"/>
    <w:rsid w:val="00A0536B"/>
    <w:rsid w:val="00A07A26"/>
    <w:rsid w:val="00A129DE"/>
    <w:rsid w:val="00A22254"/>
    <w:rsid w:val="00A22992"/>
    <w:rsid w:val="00A26395"/>
    <w:rsid w:val="00A30D84"/>
    <w:rsid w:val="00A32375"/>
    <w:rsid w:val="00A3509F"/>
    <w:rsid w:val="00A51CD9"/>
    <w:rsid w:val="00A526D3"/>
    <w:rsid w:val="00A929BA"/>
    <w:rsid w:val="00AA622F"/>
    <w:rsid w:val="00AC1E21"/>
    <w:rsid w:val="00AE7ACF"/>
    <w:rsid w:val="00AE7DA3"/>
    <w:rsid w:val="00B0556A"/>
    <w:rsid w:val="00B60E70"/>
    <w:rsid w:val="00B61BC0"/>
    <w:rsid w:val="00B75EA0"/>
    <w:rsid w:val="00B83C2F"/>
    <w:rsid w:val="00B9361D"/>
    <w:rsid w:val="00BA05ED"/>
    <w:rsid w:val="00BB7363"/>
    <w:rsid w:val="00BC0877"/>
    <w:rsid w:val="00BC4491"/>
    <w:rsid w:val="00BD4047"/>
    <w:rsid w:val="00BD6AF4"/>
    <w:rsid w:val="00BE0756"/>
    <w:rsid w:val="00BE4452"/>
    <w:rsid w:val="00BF4857"/>
    <w:rsid w:val="00C00253"/>
    <w:rsid w:val="00C017A0"/>
    <w:rsid w:val="00C06AD5"/>
    <w:rsid w:val="00C1208F"/>
    <w:rsid w:val="00C26238"/>
    <w:rsid w:val="00C411C6"/>
    <w:rsid w:val="00C43997"/>
    <w:rsid w:val="00C47B99"/>
    <w:rsid w:val="00C526B9"/>
    <w:rsid w:val="00C70269"/>
    <w:rsid w:val="00C8063C"/>
    <w:rsid w:val="00C83B92"/>
    <w:rsid w:val="00C8577A"/>
    <w:rsid w:val="00C9227F"/>
    <w:rsid w:val="00C96498"/>
    <w:rsid w:val="00C96EB1"/>
    <w:rsid w:val="00C97DAE"/>
    <w:rsid w:val="00CA0F05"/>
    <w:rsid w:val="00CA6B41"/>
    <w:rsid w:val="00CB2AF2"/>
    <w:rsid w:val="00CC4A53"/>
    <w:rsid w:val="00CD1257"/>
    <w:rsid w:val="00D02DBC"/>
    <w:rsid w:val="00D05220"/>
    <w:rsid w:val="00D13FB8"/>
    <w:rsid w:val="00D14C1A"/>
    <w:rsid w:val="00D157BF"/>
    <w:rsid w:val="00D234BD"/>
    <w:rsid w:val="00D24B0B"/>
    <w:rsid w:val="00D250D6"/>
    <w:rsid w:val="00D2724E"/>
    <w:rsid w:val="00D438CA"/>
    <w:rsid w:val="00D46618"/>
    <w:rsid w:val="00D54B16"/>
    <w:rsid w:val="00D86081"/>
    <w:rsid w:val="00D8656A"/>
    <w:rsid w:val="00D92538"/>
    <w:rsid w:val="00D9704F"/>
    <w:rsid w:val="00D97E6D"/>
    <w:rsid w:val="00DA6B90"/>
    <w:rsid w:val="00DB6218"/>
    <w:rsid w:val="00DC3C24"/>
    <w:rsid w:val="00DD46E4"/>
    <w:rsid w:val="00DD699E"/>
    <w:rsid w:val="00DE3012"/>
    <w:rsid w:val="00DE3CB9"/>
    <w:rsid w:val="00DE5460"/>
    <w:rsid w:val="00DE61AD"/>
    <w:rsid w:val="00E007F7"/>
    <w:rsid w:val="00E0334B"/>
    <w:rsid w:val="00E1558F"/>
    <w:rsid w:val="00E255C0"/>
    <w:rsid w:val="00E33C6A"/>
    <w:rsid w:val="00E37BE4"/>
    <w:rsid w:val="00E43B18"/>
    <w:rsid w:val="00E4502C"/>
    <w:rsid w:val="00E829CB"/>
    <w:rsid w:val="00E972CE"/>
    <w:rsid w:val="00EA5C8C"/>
    <w:rsid w:val="00EE064C"/>
    <w:rsid w:val="00EF2443"/>
    <w:rsid w:val="00EF68D9"/>
    <w:rsid w:val="00F328DF"/>
    <w:rsid w:val="00F41D7F"/>
    <w:rsid w:val="00F42679"/>
    <w:rsid w:val="00F431A4"/>
    <w:rsid w:val="00F449ED"/>
    <w:rsid w:val="00F47A7E"/>
    <w:rsid w:val="00F5573A"/>
    <w:rsid w:val="00F56347"/>
    <w:rsid w:val="00F621BB"/>
    <w:rsid w:val="00F844A5"/>
    <w:rsid w:val="00F860FF"/>
    <w:rsid w:val="00F86AAC"/>
    <w:rsid w:val="00F943E2"/>
    <w:rsid w:val="00F94B3D"/>
    <w:rsid w:val="00FA1168"/>
    <w:rsid w:val="00FB3112"/>
    <w:rsid w:val="00FB60FB"/>
    <w:rsid w:val="00FC6AE2"/>
    <w:rsid w:val="00FC6D06"/>
    <w:rsid w:val="00FD34E1"/>
    <w:rsid w:val="00FD58F6"/>
    <w:rsid w:val="00FD708B"/>
    <w:rsid w:val="00FE39C9"/>
    <w:rsid w:val="00FE56AA"/>
    <w:rsid w:val="00FF4CD7"/>
    <w:rsid w:val="00FF506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0A66CEE2"/>
  <w15:docId w15:val="{7374345B-77F2-4F09-B1C9-60CF5AF2822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2"/>
        <w:szCs w:val="22"/>
        <w:lang w:val="de-DE" w:eastAsia="ko-K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Kopfzeile">
    <w:name w:val="header"/>
    <w:basedOn w:val="Standard"/>
    <w:link w:val="KopfzeileZchn"/>
    <w:uiPriority w:val="99"/>
    <w:unhideWhenUsed/>
    <w:rsid w:val="0056552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KopfzeileZchn">
    <w:name w:val="Kopfzeile Zchn"/>
    <w:basedOn w:val="Absatz-Standardschriftart"/>
    <w:link w:val="Kopfzeile"/>
    <w:uiPriority w:val="99"/>
    <w:rsid w:val="00565520"/>
  </w:style>
  <w:style w:type="paragraph" w:styleId="Fuzeile">
    <w:name w:val="footer"/>
    <w:basedOn w:val="Standard"/>
    <w:link w:val="FuzeileZchn"/>
    <w:uiPriority w:val="99"/>
    <w:unhideWhenUsed/>
    <w:rsid w:val="0056552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uzeileZchn">
    <w:name w:val="Fußzeile Zchn"/>
    <w:basedOn w:val="Absatz-Standardschriftart"/>
    <w:link w:val="Fuzeile"/>
    <w:uiPriority w:val="99"/>
    <w:rsid w:val="00565520"/>
  </w:style>
  <w:style w:type="character" w:styleId="Hyperlink">
    <w:name w:val="Hyperlink"/>
    <w:uiPriority w:val="99"/>
    <w:unhideWhenUsed/>
    <w:rsid w:val="00D92538"/>
    <w:rPr>
      <w:color w:val="0000FF"/>
      <w:u w:val="single"/>
    </w:rPr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AC1E2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AC1E21"/>
    <w:rPr>
      <w:rFonts w:ascii="Tahoma" w:hAnsi="Tahoma" w:cs="Tahoma"/>
      <w:sz w:val="16"/>
      <w:szCs w:val="16"/>
    </w:rPr>
  </w:style>
  <w:style w:type="character" w:styleId="BesuchterLink">
    <w:name w:val="FollowedHyperlink"/>
    <w:basedOn w:val="Absatz-Standardschriftart"/>
    <w:uiPriority w:val="99"/>
    <w:semiHidden/>
    <w:unhideWhenUsed/>
    <w:rsid w:val="00983DD6"/>
    <w:rPr>
      <w:color w:val="800080" w:themeColor="followedHyperlink"/>
      <w:u w:val="single"/>
    </w:rPr>
  </w:style>
  <w:style w:type="paragraph" w:customStyle="1" w:styleId="0FlietextlightProduktseite">
    <w:name w:val="0_Fließtext light (Produktseite)"/>
    <w:basedOn w:val="Standard"/>
    <w:uiPriority w:val="99"/>
    <w:rsid w:val="00AE7DA3"/>
    <w:pPr>
      <w:autoSpaceDE w:val="0"/>
      <w:autoSpaceDN w:val="0"/>
      <w:adjustRightInd w:val="0"/>
      <w:spacing w:after="0" w:line="220" w:lineRule="atLeast"/>
      <w:textAlignment w:val="center"/>
    </w:pPr>
    <w:rPr>
      <w:rFonts w:ascii="TheSansOsF SemiLight" w:hAnsi="TheSansOsF SemiLight" w:cs="TheSansOsF SemiLight"/>
      <w:color w:val="000000"/>
      <w:sz w:val="16"/>
      <w:szCs w:val="16"/>
    </w:rPr>
  </w:style>
  <w:style w:type="paragraph" w:customStyle="1" w:styleId="ListeProduktseite">
    <w:name w:val="Liste (Produktseite)"/>
    <w:basedOn w:val="Standard"/>
    <w:next w:val="Standard"/>
    <w:uiPriority w:val="99"/>
    <w:rsid w:val="00D86081"/>
    <w:pPr>
      <w:tabs>
        <w:tab w:val="left" w:pos="283"/>
      </w:tabs>
      <w:autoSpaceDE w:val="0"/>
      <w:autoSpaceDN w:val="0"/>
      <w:adjustRightInd w:val="0"/>
      <w:spacing w:after="0" w:line="220" w:lineRule="atLeast"/>
      <w:textAlignment w:val="center"/>
    </w:pPr>
    <w:rPr>
      <w:rFonts w:ascii="TheSansOsF Plain" w:hAnsi="TheSansOsF Plain" w:cs="TheSansOsF Plain"/>
      <w:color w:val="E30513"/>
      <w:sz w:val="10"/>
      <w:szCs w:val="10"/>
    </w:rPr>
  </w:style>
  <w:style w:type="character" w:customStyle="1" w:styleId="DEschwarz">
    <w:name w:val="DE_schwarz"/>
    <w:uiPriority w:val="99"/>
    <w:rsid w:val="00D86081"/>
    <w:rPr>
      <w:rFonts w:ascii="TheSansOsF Plain" w:hAnsi="TheSansOsF Plain" w:cs="TheSansOsF Plain"/>
      <w:color w:val="000000"/>
      <w:sz w:val="16"/>
      <w:szCs w:val="16"/>
    </w:rPr>
  </w:style>
  <w:style w:type="character" w:customStyle="1" w:styleId="NichtaufgelsteErwhnung1">
    <w:name w:val="Nicht aufgelöste Erwähnung1"/>
    <w:basedOn w:val="Absatz-Standardschriftart"/>
    <w:uiPriority w:val="99"/>
    <w:semiHidden/>
    <w:unhideWhenUsed/>
    <w:rsid w:val="00776270"/>
    <w:rPr>
      <w:color w:val="605E5C"/>
      <w:shd w:val="clear" w:color="auto" w:fill="E1DFDD"/>
    </w:rPr>
  </w:style>
  <w:style w:type="character" w:customStyle="1" w:styleId="A5">
    <w:name w:val="A5"/>
    <w:uiPriority w:val="99"/>
    <w:rsid w:val="00BB7363"/>
    <w:rPr>
      <w:rFonts w:cs="TheSansOsF ExtraLight"/>
      <w:color w:val="000000"/>
      <w:sz w:val="20"/>
      <w:szCs w:val="20"/>
    </w:rPr>
  </w:style>
  <w:style w:type="character" w:styleId="NichtaufgelsteErwhnung">
    <w:name w:val="Unresolved Mention"/>
    <w:basedOn w:val="Absatz-Standardschriftart"/>
    <w:uiPriority w:val="99"/>
    <w:semiHidden/>
    <w:unhideWhenUsed/>
    <w:rsid w:val="00D05220"/>
    <w:rPr>
      <w:color w:val="605E5C"/>
      <w:shd w:val="clear" w:color="auto" w:fill="E1DFDD"/>
    </w:rPr>
  </w:style>
  <w:style w:type="paragraph" w:styleId="HTMLVorformatiert">
    <w:name w:val="HTML Preformatted"/>
    <w:basedOn w:val="Standard"/>
    <w:link w:val="HTMLVorformatiertZchn"/>
    <w:uiPriority w:val="99"/>
    <w:unhideWhenUsed/>
    <w:rsid w:val="00DA6B90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  <w:lang w:eastAsia="zh-CN"/>
    </w:rPr>
  </w:style>
  <w:style w:type="character" w:customStyle="1" w:styleId="HTMLVorformatiertZchn">
    <w:name w:val="HTML Vorformatiert Zchn"/>
    <w:basedOn w:val="Absatz-Standardschriftart"/>
    <w:link w:val="HTMLVorformatiert"/>
    <w:uiPriority w:val="99"/>
    <w:rsid w:val="00DA6B90"/>
    <w:rPr>
      <w:rFonts w:ascii="Courier New" w:eastAsia="Times New Roman" w:hAnsi="Courier New" w:cs="Courier New"/>
      <w:sz w:val="20"/>
      <w:szCs w:val="20"/>
      <w:lang w:eastAsia="zh-CN"/>
    </w:rPr>
  </w:style>
  <w:style w:type="paragraph" w:styleId="Listenabsatz">
    <w:name w:val="List Paragraph"/>
    <w:basedOn w:val="Standard"/>
    <w:uiPriority w:val="34"/>
    <w:qFormat/>
    <w:rsid w:val="00F42679"/>
    <w:pPr>
      <w:spacing w:after="160" w:line="259" w:lineRule="auto"/>
      <w:ind w:left="720"/>
      <w:contextualSpacing/>
    </w:pPr>
    <w:rPr>
      <w:rFonts w:eastAsiaTheme="minorHAnsi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4147914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4104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6723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1930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35086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3751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yperlink" Target="https://www.icotek.com/it/prodotti/passacavi/kel-dpf-od" TargetMode="External"/><Relationship Id="rId12" Type="http://schemas.openxmlformats.org/officeDocument/2006/relationships/footer" Target="foot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1.xml"/><Relationship Id="rId5" Type="http://schemas.openxmlformats.org/officeDocument/2006/relationships/footnotes" Target="footnotes.xml"/><Relationship Id="rId10" Type="http://schemas.openxmlformats.org/officeDocument/2006/relationships/hyperlink" Target="mailto:s.buchner@icotek.com" TargetMode="External"/><Relationship Id="rId4" Type="http://schemas.openxmlformats.org/officeDocument/2006/relationships/webSettings" Target="webSettings.xml"/><Relationship Id="rId9" Type="http://schemas.openxmlformats.org/officeDocument/2006/relationships/hyperlink" Target="http://www.icotek.com/it" TargetMode="External"/><Relationship Id="rId14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478</Words>
  <Characters>3017</Characters>
  <Application>Microsoft Office Word</Application>
  <DocSecurity>0</DocSecurity>
  <Lines>25</Lines>
  <Paragraphs>6</Paragraphs>
  <ScaleCrop>false</ScaleCrop>
  <HeadingPairs>
    <vt:vector size="6" baseType="variant">
      <vt:variant>
        <vt:lpstr>Titolo</vt:lpstr>
      </vt:variant>
      <vt:variant>
        <vt:i4>1</vt:i4>
      </vt:variant>
      <vt:variant>
        <vt:lpstr>Titel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3" baseType="lpstr">
      <vt:lpstr/>
      <vt:lpstr/>
      <vt:lpstr/>
    </vt:vector>
  </TitlesOfParts>
  <Company/>
  <LinksUpToDate>false</LinksUpToDate>
  <CharactersWithSpaces>3489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Stephan Buchner | icotek</dc:creator>
  <cp:lastModifiedBy>Stephan Buchner | icotek</cp:lastModifiedBy>
  <cp:revision>2</cp:revision>
  <cp:lastPrinted>2022-11-04T07:57:00Z</cp:lastPrinted>
  <dcterms:created xsi:type="dcterms:W3CDTF">2026-05-07T08:21:00Z</dcterms:created>
  <dcterms:modified xsi:type="dcterms:W3CDTF">2026-05-07T08:21:00Z</dcterms:modified>
</cp:coreProperties>
</file>