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13C1AB" w14:textId="70BC6BE9" w:rsidR="003E66D7" w:rsidRPr="00C526B9" w:rsidRDefault="003E66D7" w:rsidP="003E66D7">
      <w:pPr>
        <w:rPr>
          <w:b/>
          <w:u w:val="single"/>
          <w:lang w:val="it-IT"/>
        </w:rPr>
      </w:pPr>
      <w:r w:rsidRPr="00C526B9">
        <w:rPr>
          <w:b/>
          <w:u w:val="single"/>
          <w:lang w:val="it-IT"/>
        </w:rPr>
        <w:t>Comunicato stampa icotek KEL-</w:t>
      </w:r>
      <w:r w:rsidR="00453FFD">
        <w:rPr>
          <w:b/>
          <w:u w:val="single"/>
          <w:lang w:val="it-IT"/>
        </w:rPr>
        <w:t xml:space="preserve">ERM VARIO </w:t>
      </w:r>
      <w:r w:rsidRPr="00C526B9">
        <w:rPr>
          <w:b/>
          <w:u w:val="single"/>
          <w:lang w:val="it-IT"/>
        </w:rPr>
        <w:t>(</w:t>
      </w:r>
      <w:r w:rsidR="00453FFD">
        <w:rPr>
          <w:b/>
          <w:u w:val="single"/>
          <w:lang w:val="it-IT"/>
        </w:rPr>
        <w:t>2497</w:t>
      </w:r>
      <w:r w:rsidRPr="00C526B9">
        <w:rPr>
          <w:b/>
          <w:u w:val="single"/>
          <w:lang w:val="it-IT"/>
        </w:rPr>
        <w:t>/</w:t>
      </w:r>
      <w:r w:rsidR="00453FFD">
        <w:rPr>
          <w:b/>
          <w:u w:val="single"/>
          <w:lang w:val="it-IT"/>
        </w:rPr>
        <w:t>2925</w:t>
      </w:r>
      <w:r w:rsidRPr="00C526B9">
        <w:rPr>
          <w:b/>
          <w:u w:val="single"/>
          <w:lang w:val="it-IT"/>
        </w:rPr>
        <w:t xml:space="preserve"> cifre)</w:t>
      </w:r>
    </w:p>
    <w:p w14:paraId="234BC39A" w14:textId="77777777" w:rsidR="00453FFD" w:rsidRPr="00775C96" w:rsidRDefault="00453FFD" w:rsidP="00453FFD">
      <w:pPr>
        <w:rPr>
          <w:lang w:val="it-IT"/>
        </w:rPr>
      </w:pPr>
      <w:r w:rsidRPr="00775C96">
        <w:rPr>
          <w:lang w:val="it-IT"/>
        </w:rPr>
        <w:t>Per la massima flessibilità</w:t>
      </w:r>
    </w:p>
    <w:p w14:paraId="2C9BA458" w14:textId="77777777" w:rsidR="00453FFD" w:rsidRPr="00775C96" w:rsidRDefault="00453FFD" w:rsidP="00453FFD">
      <w:pPr>
        <w:rPr>
          <w:b/>
          <w:bCs/>
          <w:lang w:val="it-IT"/>
        </w:rPr>
      </w:pPr>
      <w:r w:rsidRPr="00775C96">
        <w:rPr>
          <w:b/>
          <w:bCs/>
          <w:lang w:val="it-IT"/>
        </w:rPr>
        <w:t>KEL-ERM VARIO di icotek: Il listello passacavo divisibile per la massima flessibilità.</w:t>
      </w:r>
    </w:p>
    <w:p w14:paraId="708C73BA" w14:textId="41BA49C2" w:rsidR="00453FFD" w:rsidRPr="00453FFD" w:rsidRDefault="00453FFD" w:rsidP="00453FFD">
      <w:pPr>
        <w:rPr>
          <w:lang w:val="it-IT"/>
        </w:rPr>
      </w:pPr>
      <w:r w:rsidRPr="00453FFD">
        <w:rPr>
          <w:lang w:val="it-IT"/>
        </w:rPr>
        <w:t>Il KEL-ERM-VARIO è la naturale evoluzione del sistema di passaggio cavo divisibile di icotek consolidato sul mercato.</w:t>
      </w:r>
      <w:r w:rsidRPr="00453FFD">
        <w:rPr>
          <w:lang w:val="it-IT"/>
        </w:rPr>
        <w:t xml:space="preserve"> </w:t>
      </w:r>
      <w:r w:rsidRPr="00453FFD">
        <w:rPr>
          <w:lang w:val="it-IT"/>
        </w:rPr>
        <w:t>La flessibilità che può essere garantita, grazie al listello divisorio rimovibile, permette al prodotto di adattarsi a tutte le esigenze applicative senza la necessità di doverlo sostituire.</w:t>
      </w:r>
    </w:p>
    <w:p w14:paraId="62BB94BF" w14:textId="77777777" w:rsidR="00453FFD" w:rsidRPr="0030382C" w:rsidRDefault="00453FFD" w:rsidP="00453FFD">
      <w:pPr>
        <w:rPr>
          <w:lang w:val="it-IT"/>
        </w:rPr>
      </w:pPr>
      <w:r w:rsidRPr="00775C96">
        <w:rPr>
          <w:lang w:val="it-IT"/>
        </w:rPr>
        <w:t xml:space="preserve">Il KEL-ERM VARIO può essere assemblato in maniera facile e veloce. </w:t>
      </w:r>
      <w:r w:rsidRPr="0030382C">
        <w:rPr>
          <w:lang w:val="it-IT"/>
        </w:rPr>
        <w:t>È</w:t>
      </w:r>
      <w:r>
        <w:rPr>
          <w:lang w:val="it-IT"/>
        </w:rPr>
        <w:t xml:space="preserve"> </w:t>
      </w:r>
      <w:r w:rsidRPr="0030382C">
        <w:rPr>
          <w:lang w:val="it-IT"/>
        </w:rPr>
        <w:t>stato specificamente progettato per offrire la massima flessibilità</w:t>
      </w:r>
      <w:r>
        <w:rPr>
          <w:lang w:val="it-IT"/>
        </w:rPr>
        <w:t xml:space="preserve">, </w:t>
      </w:r>
      <w:r w:rsidRPr="0030382C">
        <w:rPr>
          <w:lang w:val="it-IT"/>
        </w:rPr>
        <w:t>le diverse possibili configurazioni possono essere realizzate con un solo telaio, non è più necessario sostituirlo.</w:t>
      </w:r>
      <w:r>
        <w:rPr>
          <w:lang w:val="it-IT"/>
        </w:rPr>
        <w:t xml:space="preserve"> </w:t>
      </w:r>
      <w:r w:rsidRPr="0030382C">
        <w:rPr>
          <w:lang w:val="it-IT"/>
        </w:rPr>
        <w:t xml:space="preserve">Questo permette un risparmio di spazio in magazzino, la riduzione dei codici </w:t>
      </w:r>
      <w:r>
        <w:rPr>
          <w:lang w:val="it-IT"/>
        </w:rPr>
        <w:t>da gestire</w:t>
      </w:r>
      <w:r w:rsidRPr="0030382C">
        <w:rPr>
          <w:lang w:val="it-IT"/>
        </w:rPr>
        <w:t xml:space="preserve"> e aumenta notevolmente la flessibilità nella progettazione e nel montaggio</w:t>
      </w:r>
      <w:r>
        <w:rPr>
          <w:lang w:val="it-IT"/>
        </w:rPr>
        <w:t xml:space="preserve">. </w:t>
      </w:r>
      <w:r w:rsidRPr="0030382C">
        <w:rPr>
          <w:lang w:val="it-IT"/>
        </w:rPr>
        <w:t xml:space="preserve">Il design modulare è adatto per essere utilizzato in un numero elevato di applicazioni, dalla macchina in serie alla soluzione customizzata. </w:t>
      </w:r>
      <w:r>
        <w:rPr>
          <w:lang w:val="it-IT"/>
        </w:rPr>
        <w:t>A seconda delle necessità, il telaio può essere equipaggiato con gommini sia in formato piccolo che in formato grande.</w:t>
      </w:r>
    </w:p>
    <w:p w14:paraId="10FAB0FA" w14:textId="77777777" w:rsidR="00453FFD" w:rsidRPr="00775C96" w:rsidRDefault="00453FFD" w:rsidP="00453FFD">
      <w:pPr>
        <w:rPr>
          <w:b/>
          <w:bCs/>
          <w:lang w:val="it-IT"/>
        </w:rPr>
      </w:pPr>
      <w:r w:rsidRPr="00775C96">
        <w:rPr>
          <w:b/>
          <w:bCs/>
          <w:lang w:val="it-IT"/>
        </w:rPr>
        <w:t>Adattato per la tua applicazione</w:t>
      </w:r>
    </w:p>
    <w:p w14:paraId="25E497B5" w14:textId="77777777" w:rsidR="00453FFD" w:rsidRDefault="00453FFD" w:rsidP="00453FFD">
      <w:pPr>
        <w:rPr>
          <w:lang w:val="it-IT"/>
        </w:rPr>
      </w:pPr>
      <w:r w:rsidRPr="0030382C">
        <w:rPr>
          <w:lang w:val="it-IT"/>
        </w:rPr>
        <w:t xml:space="preserve">A seconda del gommino utilizzato, cavi con diametro da 1 a </w:t>
      </w:r>
      <w:r>
        <w:rPr>
          <w:lang w:val="it-IT"/>
        </w:rPr>
        <w:t>16</w:t>
      </w:r>
      <w:r w:rsidRPr="0030382C">
        <w:rPr>
          <w:lang w:val="it-IT"/>
        </w:rPr>
        <w:t xml:space="preserve"> mm (gommino passacavo singolo da KT 1 a KT</w:t>
      </w:r>
      <w:r>
        <w:rPr>
          <w:lang w:val="it-IT"/>
        </w:rPr>
        <w:t xml:space="preserve"> 15</w:t>
      </w:r>
      <w:r w:rsidRPr="0030382C">
        <w:rPr>
          <w:lang w:val="it-IT"/>
        </w:rPr>
        <w:t>) o da 1</w:t>
      </w:r>
      <w:r>
        <w:rPr>
          <w:lang w:val="it-IT"/>
        </w:rPr>
        <w:t>6</w:t>
      </w:r>
      <w:r w:rsidRPr="0030382C">
        <w:rPr>
          <w:lang w:val="it-IT"/>
        </w:rPr>
        <w:t xml:space="preserve"> a 35 mm (gommino passacavo singolo da KT 1</w:t>
      </w:r>
      <w:r>
        <w:rPr>
          <w:lang w:val="it-IT"/>
        </w:rPr>
        <w:t>6</w:t>
      </w:r>
      <w:r w:rsidRPr="0030382C">
        <w:rPr>
          <w:lang w:val="it-IT"/>
        </w:rPr>
        <w:t xml:space="preserve"> a KT34) possono essere instradati e sigillati</w:t>
      </w:r>
      <w:r>
        <w:rPr>
          <w:lang w:val="it-IT"/>
        </w:rPr>
        <w:t>, l</w:t>
      </w:r>
      <w:r w:rsidRPr="0030382C">
        <w:rPr>
          <w:lang w:val="it-IT"/>
        </w:rPr>
        <w:t xml:space="preserve">a tenuta alla trazione è garantita secondo la EN62444. </w:t>
      </w:r>
      <w:r>
        <w:rPr>
          <w:lang w:val="it-IT"/>
        </w:rPr>
        <w:t xml:space="preserve">I </w:t>
      </w:r>
      <w:r w:rsidRPr="0030382C">
        <w:rPr>
          <w:lang w:val="it-IT"/>
        </w:rPr>
        <w:t xml:space="preserve">gommini passacavo sono fissati all'interno del telaio durante l'assemblaggio. Una volta che il telaio è assemblato, il coperchio di chiusura viene serrato con le viti di fissaggio. </w:t>
      </w:r>
      <w:r>
        <w:rPr>
          <w:lang w:val="it-IT"/>
        </w:rPr>
        <w:t xml:space="preserve">Il KEL-ERM VARIO è perfettamente compatibile con i formati delle aperture dei connettori industriali standard da 10, 16 e 24 poli. Il KEL-ERM VARIO B è compatibile con un’apertura 46 x 46 mm. </w:t>
      </w:r>
    </w:p>
    <w:p w14:paraId="284D682D" w14:textId="5BC5BCCC" w:rsidR="00453FFD" w:rsidRPr="00775C96" w:rsidRDefault="00453FFD" w:rsidP="00453FFD">
      <w:pPr>
        <w:rPr>
          <w:b/>
          <w:bCs/>
          <w:lang w:val="it-IT"/>
        </w:rPr>
      </w:pPr>
      <w:r>
        <w:rPr>
          <w:lang w:val="it-IT"/>
        </w:rPr>
        <w:t>Grazie alla guarnizione integrata, il grado di protezione elevato IP65 viene garantito con tutte le configurazioni possibili.</w:t>
      </w:r>
    </w:p>
    <w:p w14:paraId="3BE687E5" w14:textId="4BE8C91B" w:rsidR="00453FFD" w:rsidRPr="00775C96" w:rsidRDefault="00453FFD" w:rsidP="00453FFD">
      <w:pPr>
        <w:rPr>
          <w:b/>
          <w:bCs/>
          <w:lang w:val="it-IT"/>
        </w:rPr>
      </w:pPr>
      <w:r w:rsidRPr="00775C96">
        <w:rPr>
          <w:b/>
          <w:bCs/>
          <w:lang w:val="it-IT"/>
        </w:rPr>
        <w:t>Riduzione della complessità, aumento dell’efficienza</w:t>
      </w:r>
    </w:p>
    <w:p w14:paraId="6E070508" w14:textId="61A51AA0" w:rsidR="00453FFD" w:rsidRPr="00775C96" w:rsidRDefault="00453FFD" w:rsidP="00453FFD">
      <w:pPr>
        <w:rPr>
          <w:lang w:val="it-IT"/>
        </w:rPr>
      </w:pPr>
      <w:r w:rsidRPr="00775C96">
        <w:rPr>
          <w:lang w:val="it-IT"/>
        </w:rPr>
        <w:t>Il KEL-ERM VARIO semplifica i processi, riduce i costi e ottimizza la gestione.</w:t>
      </w:r>
      <w:r>
        <w:rPr>
          <w:lang w:val="it-IT"/>
        </w:rPr>
        <w:t xml:space="preserve"> </w:t>
      </w:r>
      <w:r w:rsidRPr="00775C96">
        <w:rPr>
          <w:lang w:val="it-IT"/>
        </w:rPr>
        <w:t>I vantaggi principali del prodotto:</w:t>
      </w:r>
    </w:p>
    <w:p w14:paraId="1E59053C" w14:textId="67E01616" w:rsidR="00453FFD" w:rsidRPr="00453FFD" w:rsidRDefault="00453FFD" w:rsidP="00453FFD">
      <w:pPr>
        <w:pStyle w:val="Listenabsatz"/>
        <w:numPr>
          <w:ilvl w:val="0"/>
          <w:numId w:val="8"/>
        </w:numPr>
        <w:rPr>
          <w:lang w:val="it-IT"/>
        </w:rPr>
      </w:pPr>
      <w:r w:rsidRPr="00453FFD">
        <w:rPr>
          <w:lang w:val="it-IT"/>
        </w:rPr>
        <w:t>Un solo telaio per tutte le varianti disponibili (es. 24</w:t>
      </w:r>
      <w:r>
        <w:rPr>
          <w:lang w:val="it-IT"/>
        </w:rPr>
        <w:t>|</w:t>
      </w:r>
      <w:r w:rsidRPr="00453FFD">
        <w:rPr>
          <w:lang w:val="it-IT"/>
        </w:rPr>
        <w:t>10, 24</w:t>
      </w:r>
      <w:r>
        <w:rPr>
          <w:lang w:val="it-IT"/>
        </w:rPr>
        <w:t>|</w:t>
      </w:r>
      <w:r w:rsidRPr="00453FFD">
        <w:rPr>
          <w:lang w:val="it-IT"/>
        </w:rPr>
        <w:t>7, 24</w:t>
      </w:r>
      <w:r>
        <w:rPr>
          <w:lang w:val="it-IT"/>
        </w:rPr>
        <w:t>|</w:t>
      </w:r>
      <w:r w:rsidRPr="00453FFD">
        <w:rPr>
          <w:lang w:val="it-IT"/>
        </w:rPr>
        <w:t>4)</w:t>
      </w:r>
    </w:p>
    <w:p w14:paraId="582A960D" w14:textId="30889A9D" w:rsidR="00453FFD" w:rsidRPr="00453FFD" w:rsidRDefault="00453FFD" w:rsidP="00453FFD">
      <w:pPr>
        <w:pStyle w:val="Listenabsatz"/>
        <w:numPr>
          <w:ilvl w:val="0"/>
          <w:numId w:val="8"/>
        </w:numPr>
        <w:rPr>
          <w:lang w:val="it-IT"/>
        </w:rPr>
      </w:pPr>
      <w:r w:rsidRPr="00453FFD">
        <w:rPr>
          <w:lang w:val="it-IT"/>
        </w:rPr>
        <w:t>Massima flessibilità grazie al divisorio rimovibile</w:t>
      </w:r>
    </w:p>
    <w:p w14:paraId="74CB66F5" w14:textId="591F123F" w:rsidR="00453FFD" w:rsidRPr="00453FFD" w:rsidRDefault="00453FFD" w:rsidP="00453FFD">
      <w:pPr>
        <w:pStyle w:val="Listenabsatz"/>
        <w:numPr>
          <w:ilvl w:val="0"/>
          <w:numId w:val="8"/>
        </w:numPr>
        <w:rPr>
          <w:lang w:val="it-IT"/>
        </w:rPr>
      </w:pPr>
      <w:r w:rsidRPr="00453FFD">
        <w:rPr>
          <w:lang w:val="it-IT"/>
        </w:rPr>
        <w:t xml:space="preserve">Grado di protezione IP 65 grazie alla guarnizione integrata </w:t>
      </w:r>
    </w:p>
    <w:p w14:paraId="3A39B6F8" w14:textId="6C3ADE10" w:rsidR="00453FFD" w:rsidRPr="00453FFD" w:rsidRDefault="00453FFD" w:rsidP="00453FFD">
      <w:pPr>
        <w:pStyle w:val="Listenabsatz"/>
        <w:numPr>
          <w:ilvl w:val="0"/>
          <w:numId w:val="8"/>
        </w:numPr>
        <w:rPr>
          <w:lang w:val="it-IT"/>
        </w:rPr>
      </w:pPr>
      <w:r w:rsidRPr="00453FFD">
        <w:rPr>
          <w:lang w:val="it-IT"/>
        </w:rPr>
        <w:t>La garanzia del costruttore dei cavi con connettore non decade</w:t>
      </w:r>
    </w:p>
    <w:p w14:paraId="532D2C92" w14:textId="0D30CACA" w:rsidR="00453FFD" w:rsidRPr="00453FFD" w:rsidRDefault="00453FFD" w:rsidP="00453FFD">
      <w:pPr>
        <w:pStyle w:val="Listenabsatz"/>
        <w:numPr>
          <w:ilvl w:val="0"/>
          <w:numId w:val="8"/>
        </w:numPr>
        <w:rPr>
          <w:lang w:val="it-IT"/>
        </w:rPr>
      </w:pPr>
      <w:r w:rsidRPr="00453FFD">
        <w:rPr>
          <w:lang w:val="it-IT"/>
        </w:rPr>
        <w:t xml:space="preserve">Facile manutenzione o estensione del sistema </w:t>
      </w:r>
    </w:p>
    <w:p w14:paraId="0713CD23" w14:textId="247E6E6A" w:rsidR="00453FFD" w:rsidRPr="00453FFD" w:rsidRDefault="00453FFD" w:rsidP="00453FFD">
      <w:pPr>
        <w:pStyle w:val="Listenabsatz"/>
        <w:numPr>
          <w:ilvl w:val="0"/>
          <w:numId w:val="8"/>
        </w:numPr>
        <w:rPr>
          <w:lang w:val="it-IT"/>
        </w:rPr>
      </w:pPr>
      <w:r w:rsidRPr="00453FFD">
        <w:rPr>
          <w:lang w:val="it-IT"/>
        </w:rPr>
        <w:t xml:space="preserve">Elevata densità di passaggio cavi, gamma completa di gommini passacavo </w:t>
      </w:r>
    </w:p>
    <w:p w14:paraId="1DB16101" w14:textId="6ED82486" w:rsidR="00453FFD" w:rsidRPr="00453FFD" w:rsidRDefault="00453FFD" w:rsidP="00453FFD">
      <w:pPr>
        <w:pStyle w:val="Listenabsatz"/>
        <w:numPr>
          <w:ilvl w:val="0"/>
          <w:numId w:val="8"/>
        </w:numPr>
        <w:rPr>
          <w:lang w:val="it-IT"/>
        </w:rPr>
      </w:pPr>
      <w:r w:rsidRPr="00453FFD">
        <w:rPr>
          <w:lang w:val="it-IT"/>
        </w:rPr>
        <w:t>Tenuta alla trazione in accordo con la EN 62444</w:t>
      </w:r>
    </w:p>
    <w:p w14:paraId="38E31A10" w14:textId="3F73ABFA" w:rsidR="00453FFD" w:rsidRPr="00453FFD" w:rsidRDefault="00453FFD" w:rsidP="00453FFD">
      <w:pPr>
        <w:pStyle w:val="Listenabsatz"/>
        <w:numPr>
          <w:ilvl w:val="0"/>
          <w:numId w:val="8"/>
        </w:numPr>
        <w:rPr>
          <w:lang w:val="it-IT"/>
        </w:rPr>
      </w:pPr>
      <w:r w:rsidRPr="00453FFD">
        <w:rPr>
          <w:lang w:val="it-IT"/>
        </w:rPr>
        <w:t xml:space="preserve">Elevata stabilità e resistenza alle vibrazioni </w:t>
      </w:r>
    </w:p>
    <w:p w14:paraId="7B6BA237" w14:textId="016B688F" w:rsidR="00453FFD" w:rsidRPr="00453FFD" w:rsidRDefault="00453FFD" w:rsidP="00453FFD">
      <w:pPr>
        <w:pStyle w:val="Listenabsatz"/>
        <w:numPr>
          <w:ilvl w:val="0"/>
          <w:numId w:val="8"/>
        </w:numPr>
        <w:rPr>
          <w:lang w:val="it-IT"/>
        </w:rPr>
      </w:pPr>
      <w:r w:rsidRPr="00453FFD">
        <w:rPr>
          <w:lang w:val="it-IT"/>
        </w:rPr>
        <w:t xml:space="preserve">Assemblaggio facile e veloce </w:t>
      </w:r>
    </w:p>
    <w:p w14:paraId="6B3AFFFB" w14:textId="2532B6A6" w:rsidR="00453FFD" w:rsidRPr="00453FFD" w:rsidRDefault="00453FFD" w:rsidP="00453FFD">
      <w:pPr>
        <w:pStyle w:val="Listenabsatz"/>
        <w:numPr>
          <w:ilvl w:val="0"/>
          <w:numId w:val="8"/>
        </w:numPr>
        <w:rPr>
          <w:lang w:val="it-IT"/>
        </w:rPr>
      </w:pPr>
      <w:r w:rsidRPr="00453FFD">
        <w:rPr>
          <w:lang w:val="it-IT"/>
        </w:rPr>
        <w:t xml:space="preserve">Può essere utilizzato con i gommini adatattori della serie MAS-CONNECT </w:t>
      </w:r>
    </w:p>
    <w:p w14:paraId="517B1E85" w14:textId="77777777" w:rsidR="00453FFD" w:rsidRPr="00775C96" w:rsidRDefault="00453FFD" w:rsidP="00453FFD">
      <w:pPr>
        <w:rPr>
          <w:lang w:val="it-IT"/>
        </w:rPr>
      </w:pPr>
    </w:p>
    <w:p w14:paraId="7B4EA22A" w14:textId="77777777" w:rsidR="00453FFD" w:rsidRPr="005E6976" w:rsidRDefault="00453FFD" w:rsidP="00453FFD">
      <w:pPr>
        <w:rPr>
          <w:lang w:val="it-IT"/>
        </w:rPr>
      </w:pPr>
      <w:r w:rsidRPr="005E6976">
        <w:rPr>
          <w:lang w:val="it-IT"/>
        </w:rPr>
        <w:t xml:space="preserve">Il KEL-ERM VARIO è disponibile anche con boccole filettate che permettono il fissaggio del telaio dal lato interno del quadro elettrico. Questa possibilità previene la possibilità che venga svitato dall'esterno. </w:t>
      </w:r>
    </w:p>
    <w:p w14:paraId="0452E9D8" w14:textId="5139FEC6" w:rsidR="00453FFD" w:rsidRDefault="00453FFD" w:rsidP="00F42679">
      <w:pPr>
        <w:rPr>
          <w:lang w:val="it-IT"/>
        </w:rPr>
      </w:pPr>
      <w:hyperlink r:id="rId7" w:history="1">
        <w:r w:rsidRPr="009829C7">
          <w:rPr>
            <w:rStyle w:val="Hyperlink"/>
            <w:lang w:val="it-IT"/>
          </w:rPr>
          <w:t>https://www.icotek.com/it/prodotti/sistemi-passacavo/kel-erm-vario</w:t>
        </w:r>
      </w:hyperlink>
    </w:p>
    <w:p w14:paraId="35E3B87B" w14:textId="0C7F2248" w:rsidR="00F42679" w:rsidRDefault="00453FFD" w:rsidP="00F42679">
      <w:pPr>
        <w:rPr>
          <w:lang w:val="it-IT"/>
        </w:rPr>
      </w:pPr>
      <w:r w:rsidRPr="00236FCC">
        <w:rPr>
          <w:rFonts w:ascii="Arial" w:hAnsi="Arial" w:cs="Arial"/>
          <w:b/>
          <w:bCs/>
          <w:noProof/>
          <w:color w:val="000000" w:themeColor="text1"/>
        </w:rPr>
        <w:drawing>
          <wp:inline distT="0" distB="0" distL="0" distR="0" wp14:anchorId="04272327" wp14:editId="6C7C2FFC">
            <wp:extent cx="3558056" cy="2376105"/>
            <wp:effectExtent l="0" t="0" r="0" b="0"/>
            <wp:docPr id="897589006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589006" name="Grafik 897589006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75601" cy="2387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C0BE7" w14:textId="528DB7F2" w:rsidR="002F5A83" w:rsidRPr="00991A8B" w:rsidRDefault="002F5A83" w:rsidP="00F42679">
      <w:pPr>
        <w:rPr>
          <w:i/>
          <w:iCs/>
          <w:lang w:val="it-IT"/>
        </w:rPr>
      </w:pPr>
      <w:r w:rsidRPr="00991A8B">
        <w:rPr>
          <w:i/>
          <w:iCs/>
          <w:lang w:val="it-IT"/>
        </w:rPr>
        <w:t>Imagine: KEL-</w:t>
      </w:r>
      <w:r w:rsidR="00453FFD">
        <w:rPr>
          <w:i/>
          <w:iCs/>
          <w:lang w:val="it-IT"/>
        </w:rPr>
        <w:t>ERM VARIO</w:t>
      </w:r>
    </w:p>
    <w:p w14:paraId="7C29217E" w14:textId="36B4758E" w:rsidR="00664C83" w:rsidRPr="00C00253" w:rsidRDefault="00340673" w:rsidP="00F41D7F">
      <w:pPr>
        <w:rPr>
          <w:rFonts w:cs="Arial"/>
          <w:sz w:val="20"/>
          <w:szCs w:val="20"/>
          <w:lang w:val="es-ES"/>
        </w:rPr>
      </w:pPr>
      <w:r w:rsidRPr="00340673">
        <w:rPr>
          <w:rFonts w:cs="Arial"/>
          <w:b/>
          <w:bCs/>
          <w:sz w:val="20"/>
          <w:szCs w:val="20"/>
          <w:lang w:val="it-IT"/>
        </w:rPr>
        <w:t xml:space="preserve">icotek </w:t>
      </w:r>
      <w:r w:rsidR="00FC6AE2">
        <w:rPr>
          <w:rFonts w:cs="Arial"/>
          <w:b/>
          <w:bCs/>
          <w:sz w:val="20"/>
          <w:szCs w:val="20"/>
          <w:lang w:val="it-IT"/>
        </w:rPr>
        <w:t xml:space="preserve">Italia </w:t>
      </w:r>
      <w:r w:rsidRPr="00340673">
        <w:rPr>
          <w:rFonts w:cs="Arial"/>
          <w:b/>
          <w:bCs/>
          <w:sz w:val="20"/>
          <w:szCs w:val="20"/>
          <w:lang w:val="it-IT"/>
        </w:rPr>
        <w:t>s.r.l.</w:t>
      </w:r>
      <w:r w:rsidRPr="00340673">
        <w:rPr>
          <w:rFonts w:cs="Arial"/>
          <w:b/>
          <w:bCs/>
          <w:sz w:val="20"/>
          <w:szCs w:val="20"/>
          <w:lang w:val="it-IT"/>
        </w:rPr>
        <w:br/>
      </w:r>
      <w:r w:rsidRPr="00340673">
        <w:rPr>
          <w:rFonts w:cs="Arial"/>
          <w:bCs/>
          <w:sz w:val="20"/>
          <w:szCs w:val="20"/>
          <w:lang w:val="it-IT"/>
        </w:rPr>
        <w:t>Contatto stampa</w:t>
      </w:r>
      <w:r w:rsidRPr="00340673">
        <w:rPr>
          <w:rFonts w:cs="Arial"/>
          <w:bCs/>
          <w:sz w:val="20"/>
          <w:szCs w:val="20"/>
          <w:lang w:val="it-IT"/>
        </w:rPr>
        <w:br/>
        <w:t>Stephan Buchner</w:t>
      </w:r>
      <w:r w:rsidRPr="00340673">
        <w:rPr>
          <w:rFonts w:cs="Arial"/>
          <w:bCs/>
          <w:sz w:val="20"/>
          <w:szCs w:val="20"/>
          <w:lang w:val="it-IT"/>
        </w:rPr>
        <w:br/>
      </w:r>
      <w:r w:rsidR="00FC6AE2" w:rsidRPr="00FC6AE2">
        <w:rPr>
          <w:rFonts w:cs="Arial"/>
          <w:bCs/>
          <w:sz w:val="20"/>
          <w:szCs w:val="20"/>
          <w:lang w:val="it-IT"/>
        </w:rPr>
        <w:t xml:space="preserve">Via Dante Alighieri 26/28 </w:t>
      </w:r>
      <w:r w:rsidRPr="00340673">
        <w:rPr>
          <w:rFonts w:cs="Arial"/>
          <w:bCs/>
          <w:sz w:val="20"/>
          <w:szCs w:val="20"/>
          <w:lang w:val="it-IT"/>
        </w:rPr>
        <w:br/>
        <w:t>2000</w:t>
      </w:r>
      <w:r w:rsidR="00FC6AE2">
        <w:rPr>
          <w:rFonts w:cs="Arial"/>
          <w:bCs/>
          <w:sz w:val="20"/>
          <w:szCs w:val="20"/>
          <w:lang w:val="it-IT"/>
        </w:rPr>
        <w:t>9</w:t>
      </w:r>
      <w:r w:rsidRPr="00340673">
        <w:rPr>
          <w:rFonts w:cs="Arial"/>
          <w:bCs/>
          <w:sz w:val="20"/>
          <w:szCs w:val="20"/>
          <w:lang w:val="it-IT"/>
        </w:rPr>
        <w:t xml:space="preserve"> </w:t>
      </w:r>
      <w:r w:rsidR="00FC6AE2">
        <w:rPr>
          <w:rFonts w:cs="Arial"/>
          <w:bCs/>
          <w:sz w:val="20"/>
          <w:szCs w:val="20"/>
          <w:lang w:val="it-IT"/>
        </w:rPr>
        <w:t>Turbigo</w:t>
      </w:r>
      <w:r w:rsidRPr="00340673">
        <w:rPr>
          <w:rFonts w:cs="Arial"/>
          <w:bCs/>
          <w:sz w:val="20"/>
          <w:szCs w:val="20"/>
          <w:lang w:val="it-IT"/>
        </w:rPr>
        <w:t xml:space="preserve"> (Mi)</w:t>
      </w:r>
      <w:r w:rsidRPr="00340673">
        <w:rPr>
          <w:rFonts w:cs="Arial"/>
          <w:bCs/>
          <w:sz w:val="20"/>
          <w:szCs w:val="20"/>
          <w:lang w:val="it-IT"/>
        </w:rPr>
        <w:br/>
      </w:r>
      <w:hyperlink r:id="rId9" w:history="1">
        <w:r w:rsidR="0037442D" w:rsidRPr="00E13A7E">
          <w:rPr>
            <w:rStyle w:val="Hyperlink"/>
            <w:rFonts w:cs="Arial"/>
            <w:bCs/>
            <w:sz w:val="20"/>
            <w:szCs w:val="20"/>
            <w:lang w:val="it-IT"/>
          </w:rPr>
          <w:t>www.icotek.com/it</w:t>
        </w:r>
      </w:hyperlink>
      <w:r w:rsidRPr="00340673">
        <w:rPr>
          <w:rFonts w:cs="Arial"/>
          <w:bCs/>
          <w:sz w:val="20"/>
          <w:szCs w:val="20"/>
          <w:lang w:val="it-IT"/>
        </w:rPr>
        <w:br/>
      </w:r>
      <w:hyperlink r:id="rId10" w:history="1">
        <w:r w:rsidRPr="00340673">
          <w:rPr>
            <w:rStyle w:val="Hyperlink"/>
            <w:rFonts w:cs="Arial"/>
            <w:bCs/>
            <w:sz w:val="20"/>
            <w:szCs w:val="20"/>
            <w:lang w:val="it-IT"/>
          </w:rPr>
          <w:t>s.buchner@icotek.com</w:t>
        </w:r>
      </w:hyperlink>
      <w:r w:rsidR="00BF4857" w:rsidRPr="00C00253">
        <w:rPr>
          <w:rFonts w:cs="Arial"/>
          <w:sz w:val="20"/>
          <w:szCs w:val="20"/>
          <w:lang w:val="es-ES"/>
        </w:rPr>
        <w:br/>
      </w:r>
      <w:r w:rsidR="00453FFD">
        <w:rPr>
          <w:sz w:val="20"/>
          <w:szCs w:val="20"/>
          <w:lang w:val="es-ES"/>
        </w:rPr>
        <w:t>Aprile</w:t>
      </w:r>
      <w:r w:rsidR="002F5A83">
        <w:rPr>
          <w:sz w:val="20"/>
          <w:szCs w:val="20"/>
          <w:lang w:val="es-ES"/>
        </w:rPr>
        <w:t xml:space="preserve"> </w:t>
      </w:r>
      <w:r w:rsidR="00BF4857" w:rsidRPr="00C00253">
        <w:rPr>
          <w:sz w:val="20"/>
          <w:szCs w:val="20"/>
          <w:lang w:val="es-ES"/>
        </w:rPr>
        <w:t>202</w:t>
      </w:r>
      <w:r w:rsidR="00453FFD">
        <w:rPr>
          <w:sz w:val="20"/>
          <w:szCs w:val="20"/>
          <w:lang w:val="es-ES"/>
        </w:rPr>
        <w:t>6</w:t>
      </w:r>
    </w:p>
    <w:sectPr w:rsidR="00664C83" w:rsidRPr="00C00253">
      <w:headerReference w:type="default" r:id="rId11"/>
      <w:footerReference w:type="default" r:id="rId12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7073D6" w14:textId="77777777" w:rsidR="00F71D61" w:rsidRDefault="00F71D61" w:rsidP="00565520">
      <w:pPr>
        <w:spacing w:after="0" w:line="240" w:lineRule="auto"/>
      </w:pPr>
      <w:r>
        <w:separator/>
      </w:r>
    </w:p>
  </w:endnote>
  <w:endnote w:type="continuationSeparator" w:id="0">
    <w:p w14:paraId="0E816206" w14:textId="77777777" w:rsidR="00F71D61" w:rsidRDefault="00F71D61" w:rsidP="005655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eSansOsF SemiLight">
    <w:panose1 w:val="020B0402050302020203"/>
    <w:charset w:val="00"/>
    <w:family w:val="swiss"/>
    <w:notTrueType/>
    <w:pitch w:val="variable"/>
    <w:sig w:usb0="A00000FF" w:usb1="5000F0FB" w:usb2="00000000" w:usb3="00000000" w:csb0="0000009B" w:csb1="00000000"/>
  </w:font>
  <w:font w:name="TheSansOsF Plain">
    <w:panose1 w:val="020B0502050302020203"/>
    <w:charset w:val="00"/>
    <w:family w:val="swiss"/>
    <w:notTrueType/>
    <w:pitch w:val="variable"/>
    <w:sig w:usb0="A00000FF" w:usb1="5000F0FB" w:usb2="00000000" w:usb3="00000000" w:csb0="0000009B" w:csb1="00000000"/>
  </w:font>
  <w:font w:name="TheSansOsF ExtraLight">
    <w:panose1 w:val="020B0202050302020203"/>
    <w:charset w:val="00"/>
    <w:family w:val="swiss"/>
    <w:notTrueType/>
    <w:pitch w:val="variable"/>
    <w:sig w:usb0="A00000FF" w:usb1="5000F0FB" w:usb2="00000000" w:usb3="00000000" w:csb0="0000009B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E86E0C" w14:textId="77777777" w:rsidR="00DA6B90" w:rsidRPr="00D61D1C" w:rsidRDefault="00DA6B90" w:rsidP="00DA6B90">
    <w:pPr>
      <w:pStyle w:val="HTMLVorformatiert"/>
      <w:shd w:val="clear" w:color="auto" w:fill="FFFFFF"/>
      <w:rPr>
        <w:rFonts w:asciiTheme="minorHAnsi" w:hAnsiTheme="minorHAnsi"/>
        <w:color w:val="212121"/>
        <w:lang w:val="it-IT"/>
      </w:rPr>
    </w:pPr>
    <w:r w:rsidRPr="00D61D1C">
      <w:rPr>
        <w:rFonts w:asciiTheme="minorHAnsi" w:hAnsiTheme="minorHAnsi"/>
        <w:color w:val="212121"/>
        <w:lang w:val="it-IT"/>
      </w:rPr>
      <w:t>Si prega di indicare sempre la fonte.</w:t>
    </w:r>
  </w:p>
  <w:p w14:paraId="14D2BEBE" w14:textId="77777777" w:rsidR="00DA6B90" w:rsidRPr="00D61D1C" w:rsidRDefault="00DA6B90" w:rsidP="00DA6B90">
    <w:pPr>
      <w:pStyle w:val="HTMLVorformatiert"/>
      <w:shd w:val="clear" w:color="auto" w:fill="FFFFFF"/>
      <w:rPr>
        <w:rFonts w:asciiTheme="minorHAnsi" w:hAnsiTheme="minorHAnsi"/>
        <w:color w:val="212121"/>
        <w:lang w:val="it-IT"/>
      </w:rPr>
    </w:pPr>
    <w:r w:rsidRPr="00D61D1C">
      <w:rPr>
        <w:rFonts w:asciiTheme="minorHAnsi" w:hAnsiTheme="minorHAnsi"/>
        <w:color w:val="212121"/>
        <w:lang w:val="it-IT"/>
      </w:rPr>
      <w:t>Chiediamo ai media di stampa di inviarci una copia del voucher, un supporto elettronico (Internet) per inviarci un breve avviso di utilizzo</w:t>
    </w:r>
    <w:r w:rsidRPr="00D61D1C">
      <w:rPr>
        <w:rFonts w:asciiTheme="minorHAnsi" w:hAnsiTheme="minorHAnsi"/>
        <w:lang w:val="it-IT"/>
      </w:rPr>
      <w:t>.</w:t>
    </w:r>
  </w:p>
  <w:p w14:paraId="73EC4694" w14:textId="77777777" w:rsidR="00AC1E21" w:rsidRPr="00DA6B90" w:rsidRDefault="00AC1E21" w:rsidP="00DA6B90">
    <w:pPr>
      <w:pStyle w:val="Fuzeile"/>
      <w:rPr>
        <w:lang w:val="it-IT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1D2CAC" w14:textId="77777777" w:rsidR="00F71D61" w:rsidRDefault="00F71D61" w:rsidP="00565520">
      <w:pPr>
        <w:spacing w:after="0" w:line="240" w:lineRule="auto"/>
      </w:pPr>
      <w:r>
        <w:separator/>
      </w:r>
    </w:p>
  </w:footnote>
  <w:footnote w:type="continuationSeparator" w:id="0">
    <w:p w14:paraId="5487365C" w14:textId="77777777" w:rsidR="00F71D61" w:rsidRDefault="00F71D61" w:rsidP="0056552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FE624E" w14:textId="77777777" w:rsidR="00AC1E21" w:rsidRDefault="00AC1E21" w:rsidP="00AC1E21">
    <w:pPr>
      <w:pStyle w:val="Kopfzeile"/>
      <w:jc w:val="right"/>
    </w:pPr>
    <w:r>
      <w:rPr>
        <w:noProof/>
        <w:lang w:eastAsia="zh-CN"/>
      </w:rPr>
      <w:drawing>
        <wp:inline distT="0" distB="0" distL="0" distR="0" wp14:anchorId="34A7EE2F" wp14:editId="296953DF">
          <wp:extent cx="1352550" cy="728296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-icotek-mitSlogan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2550" cy="72829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962373"/>
    <w:multiLevelType w:val="hybridMultilevel"/>
    <w:tmpl w:val="3B46368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5110ED"/>
    <w:multiLevelType w:val="hybridMultilevel"/>
    <w:tmpl w:val="EEBADB3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7C7D87"/>
    <w:multiLevelType w:val="hybridMultilevel"/>
    <w:tmpl w:val="C0B8FFE2"/>
    <w:lvl w:ilvl="0" w:tplc="0F243C32">
      <w:numFmt w:val="bullet"/>
      <w:lvlText w:val="•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F9420C"/>
    <w:multiLevelType w:val="hybridMultilevel"/>
    <w:tmpl w:val="72D03734"/>
    <w:lvl w:ilvl="0" w:tplc="ED80C4D4">
      <w:numFmt w:val="bullet"/>
      <w:lvlText w:val="•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1D20241"/>
    <w:multiLevelType w:val="hybridMultilevel"/>
    <w:tmpl w:val="3A16AB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0373DFD"/>
    <w:multiLevelType w:val="hybridMultilevel"/>
    <w:tmpl w:val="8856DDEA"/>
    <w:lvl w:ilvl="0" w:tplc="ED80C4D4">
      <w:numFmt w:val="bullet"/>
      <w:lvlText w:val="•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AFB4382"/>
    <w:multiLevelType w:val="hybridMultilevel"/>
    <w:tmpl w:val="21F8AB0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F6E04E2"/>
    <w:multiLevelType w:val="multilevel"/>
    <w:tmpl w:val="1870C5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32045057">
    <w:abstractNumId w:val="7"/>
  </w:num>
  <w:num w:numId="2" w16cid:durableId="656419434">
    <w:abstractNumId w:val="0"/>
  </w:num>
  <w:num w:numId="3" w16cid:durableId="875433357">
    <w:abstractNumId w:val="6"/>
  </w:num>
  <w:num w:numId="4" w16cid:durableId="555511386">
    <w:abstractNumId w:val="4"/>
  </w:num>
  <w:num w:numId="5" w16cid:durableId="268632994">
    <w:abstractNumId w:val="2"/>
  </w:num>
  <w:num w:numId="6" w16cid:durableId="11229073">
    <w:abstractNumId w:val="1"/>
  </w:num>
  <w:num w:numId="7" w16cid:durableId="1551725041">
    <w:abstractNumId w:val="5"/>
  </w:num>
  <w:num w:numId="8" w16cid:durableId="13907953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5520"/>
    <w:rsid w:val="00000999"/>
    <w:rsid w:val="00032A9F"/>
    <w:rsid w:val="00043994"/>
    <w:rsid w:val="000645C1"/>
    <w:rsid w:val="0009319B"/>
    <w:rsid w:val="00094947"/>
    <w:rsid w:val="00095739"/>
    <w:rsid w:val="00096792"/>
    <w:rsid w:val="000E0C81"/>
    <w:rsid w:val="000E1CD3"/>
    <w:rsid w:val="000E5F77"/>
    <w:rsid w:val="000E7C76"/>
    <w:rsid w:val="00116AE5"/>
    <w:rsid w:val="001172E8"/>
    <w:rsid w:val="001226CA"/>
    <w:rsid w:val="00135811"/>
    <w:rsid w:val="00135C21"/>
    <w:rsid w:val="00154D8C"/>
    <w:rsid w:val="001729FE"/>
    <w:rsid w:val="00174747"/>
    <w:rsid w:val="0018069C"/>
    <w:rsid w:val="00181520"/>
    <w:rsid w:val="001946E4"/>
    <w:rsid w:val="00196638"/>
    <w:rsid w:val="001C4983"/>
    <w:rsid w:val="001C49C5"/>
    <w:rsid w:val="001D33BF"/>
    <w:rsid w:val="001D50C3"/>
    <w:rsid w:val="001E2204"/>
    <w:rsid w:val="001F3C4D"/>
    <w:rsid w:val="00217CAD"/>
    <w:rsid w:val="002251D7"/>
    <w:rsid w:val="002406C9"/>
    <w:rsid w:val="00243AE4"/>
    <w:rsid w:val="0025071F"/>
    <w:rsid w:val="00254377"/>
    <w:rsid w:val="002646A0"/>
    <w:rsid w:val="002669A0"/>
    <w:rsid w:val="00290329"/>
    <w:rsid w:val="002B1195"/>
    <w:rsid w:val="002C40B2"/>
    <w:rsid w:val="002F5A83"/>
    <w:rsid w:val="003055D1"/>
    <w:rsid w:val="00311410"/>
    <w:rsid w:val="0031388B"/>
    <w:rsid w:val="00320273"/>
    <w:rsid w:val="0032260F"/>
    <w:rsid w:val="0033083A"/>
    <w:rsid w:val="0033661D"/>
    <w:rsid w:val="00340673"/>
    <w:rsid w:val="00342024"/>
    <w:rsid w:val="0034724D"/>
    <w:rsid w:val="00354720"/>
    <w:rsid w:val="0037442D"/>
    <w:rsid w:val="00377488"/>
    <w:rsid w:val="00382E9B"/>
    <w:rsid w:val="00393B9C"/>
    <w:rsid w:val="00394ED2"/>
    <w:rsid w:val="00396A32"/>
    <w:rsid w:val="003B6A90"/>
    <w:rsid w:val="003D160C"/>
    <w:rsid w:val="003E66D7"/>
    <w:rsid w:val="003F3F4E"/>
    <w:rsid w:val="003F4283"/>
    <w:rsid w:val="00402A08"/>
    <w:rsid w:val="0040589A"/>
    <w:rsid w:val="00440160"/>
    <w:rsid w:val="0044790D"/>
    <w:rsid w:val="004524F3"/>
    <w:rsid w:val="00453FFD"/>
    <w:rsid w:val="00457C23"/>
    <w:rsid w:val="0046658B"/>
    <w:rsid w:val="00474318"/>
    <w:rsid w:val="004803F0"/>
    <w:rsid w:val="004B7D81"/>
    <w:rsid w:val="004D2404"/>
    <w:rsid w:val="004D34D7"/>
    <w:rsid w:val="004D4D0F"/>
    <w:rsid w:val="004E3305"/>
    <w:rsid w:val="004E7147"/>
    <w:rsid w:val="004F1666"/>
    <w:rsid w:val="00515755"/>
    <w:rsid w:val="00517562"/>
    <w:rsid w:val="005456BB"/>
    <w:rsid w:val="0055284D"/>
    <w:rsid w:val="0056164E"/>
    <w:rsid w:val="005647B6"/>
    <w:rsid w:val="00565520"/>
    <w:rsid w:val="00570BFC"/>
    <w:rsid w:val="005728EB"/>
    <w:rsid w:val="00583DEB"/>
    <w:rsid w:val="00594743"/>
    <w:rsid w:val="005B34D1"/>
    <w:rsid w:val="005B7800"/>
    <w:rsid w:val="005C4785"/>
    <w:rsid w:val="005D5DF6"/>
    <w:rsid w:val="005E6C17"/>
    <w:rsid w:val="006010AC"/>
    <w:rsid w:val="006120BD"/>
    <w:rsid w:val="0061667B"/>
    <w:rsid w:val="006409F8"/>
    <w:rsid w:val="00647563"/>
    <w:rsid w:val="00660C3C"/>
    <w:rsid w:val="00664C83"/>
    <w:rsid w:val="00677345"/>
    <w:rsid w:val="0069027F"/>
    <w:rsid w:val="006953E5"/>
    <w:rsid w:val="00697027"/>
    <w:rsid w:val="006A1853"/>
    <w:rsid w:val="006A36E1"/>
    <w:rsid w:val="006A7EE1"/>
    <w:rsid w:val="006B12A3"/>
    <w:rsid w:val="006B410C"/>
    <w:rsid w:val="006C656C"/>
    <w:rsid w:val="006D1492"/>
    <w:rsid w:val="006D7D8A"/>
    <w:rsid w:val="00712AEB"/>
    <w:rsid w:val="00726971"/>
    <w:rsid w:val="00741E72"/>
    <w:rsid w:val="007532B6"/>
    <w:rsid w:val="00753A2B"/>
    <w:rsid w:val="00770FB2"/>
    <w:rsid w:val="00776048"/>
    <w:rsid w:val="00776270"/>
    <w:rsid w:val="007803AB"/>
    <w:rsid w:val="00786DB3"/>
    <w:rsid w:val="00790BEE"/>
    <w:rsid w:val="007A074F"/>
    <w:rsid w:val="007A5ED8"/>
    <w:rsid w:val="007C27C3"/>
    <w:rsid w:val="007C2EEB"/>
    <w:rsid w:val="007C37DD"/>
    <w:rsid w:val="007C511A"/>
    <w:rsid w:val="007C792E"/>
    <w:rsid w:val="007F0ACC"/>
    <w:rsid w:val="007F13E6"/>
    <w:rsid w:val="00807297"/>
    <w:rsid w:val="008256CE"/>
    <w:rsid w:val="00834279"/>
    <w:rsid w:val="00837866"/>
    <w:rsid w:val="008404F3"/>
    <w:rsid w:val="00845FA7"/>
    <w:rsid w:val="0085316C"/>
    <w:rsid w:val="00857B6C"/>
    <w:rsid w:val="00862BD3"/>
    <w:rsid w:val="0088190E"/>
    <w:rsid w:val="00886DBA"/>
    <w:rsid w:val="00896636"/>
    <w:rsid w:val="008A034C"/>
    <w:rsid w:val="008A5439"/>
    <w:rsid w:val="008B0E74"/>
    <w:rsid w:val="008B609F"/>
    <w:rsid w:val="008C03E2"/>
    <w:rsid w:val="008C4473"/>
    <w:rsid w:val="008D56B3"/>
    <w:rsid w:val="008D707A"/>
    <w:rsid w:val="008E03D0"/>
    <w:rsid w:val="008F532A"/>
    <w:rsid w:val="00916820"/>
    <w:rsid w:val="0091753C"/>
    <w:rsid w:val="00920367"/>
    <w:rsid w:val="00925611"/>
    <w:rsid w:val="00934582"/>
    <w:rsid w:val="00934C20"/>
    <w:rsid w:val="00954073"/>
    <w:rsid w:val="00971330"/>
    <w:rsid w:val="00972EC3"/>
    <w:rsid w:val="009740E8"/>
    <w:rsid w:val="00983A2D"/>
    <w:rsid w:val="00983DD6"/>
    <w:rsid w:val="00985F8B"/>
    <w:rsid w:val="00987D0F"/>
    <w:rsid w:val="00991A8B"/>
    <w:rsid w:val="00994AEC"/>
    <w:rsid w:val="009C1499"/>
    <w:rsid w:val="009D33F9"/>
    <w:rsid w:val="009E7E32"/>
    <w:rsid w:val="00A0536B"/>
    <w:rsid w:val="00A07A26"/>
    <w:rsid w:val="00A129DE"/>
    <w:rsid w:val="00A22254"/>
    <w:rsid w:val="00A22992"/>
    <w:rsid w:val="00A26395"/>
    <w:rsid w:val="00A30D84"/>
    <w:rsid w:val="00A32375"/>
    <w:rsid w:val="00A3509F"/>
    <w:rsid w:val="00A51CD9"/>
    <w:rsid w:val="00A526D3"/>
    <w:rsid w:val="00A929BA"/>
    <w:rsid w:val="00AA622F"/>
    <w:rsid w:val="00AC1E21"/>
    <w:rsid w:val="00AE7ACF"/>
    <w:rsid w:val="00AE7DA3"/>
    <w:rsid w:val="00B0556A"/>
    <w:rsid w:val="00B2306B"/>
    <w:rsid w:val="00B60E70"/>
    <w:rsid w:val="00B61BC0"/>
    <w:rsid w:val="00B75EA0"/>
    <w:rsid w:val="00B83C2F"/>
    <w:rsid w:val="00B9361D"/>
    <w:rsid w:val="00BA05ED"/>
    <w:rsid w:val="00BB7363"/>
    <w:rsid w:val="00BC0877"/>
    <w:rsid w:val="00BC4491"/>
    <w:rsid w:val="00BD4047"/>
    <w:rsid w:val="00BD6AF4"/>
    <w:rsid w:val="00BE0756"/>
    <w:rsid w:val="00BE4452"/>
    <w:rsid w:val="00BF4857"/>
    <w:rsid w:val="00C00253"/>
    <w:rsid w:val="00C017A0"/>
    <w:rsid w:val="00C06AD5"/>
    <w:rsid w:val="00C1208F"/>
    <w:rsid w:val="00C26238"/>
    <w:rsid w:val="00C411C6"/>
    <w:rsid w:val="00C43997"/>
    <w:rsid w:val="00C47B99"/>
    <w:rsid w:val="00C526B9"/>
    <w:rsid w:val="00C70269"/>
    <w:rsid w:val="00C8063C"/>
    <w:rsid w:val="00C83B92"/>
    <w:rsid w:val="00C8577A"/>
    <w:rsid w:val="00C9227F"/>
    <w:rsid w:val="00C96498"/>
    <w:rsid w:val="00C96EB1"/>
    <w:rsid w:val="00C97DAE"/>
    <w:rsid w:val="00CA0F05"/>
    <w:rsid w:val="00CA6B41"/>
    <w:rsid w:val="00CB2AF2"/>
    <w:rsid w:val="00CC4A53"/>
    <w:rsid w:val="00CD1257"/>
    <w:rsid w:val="00D02DBC"/>
    <w:rsid w:val="00D05220"/>
    <w:rsid w:val="00D13FB8"/>
    <w:rsid w:val="00D14C1A"/>
    <w:rsid w:val="00D157BF"/>
    <w:rsid w:val="00D234BD"/>
    <w:rsid w:val="00D24B0B"/>
    <w:rsid w:val="00D250D6"/>
    <w:rsid w:val="00D2724E"/>
    <w:rsid w:val="00D438CA"/>
    <w:rsid w:val="00D46618"/>
    <w:rsid w:val="00D54B16"/>
    <w:rsid w:val="00D86081"/>
    <w:rsid w:val="00D8656A"/>
    <w:rsid w:val="00D92538"/>
    <w:rsid w:val="00D9704F"/>
    <w:rsid w:val="00D97E6D"/>
    <w:rsid w:val="00DA6B90"/>
    <w:rsid w:val="00DB6218"/>
    <w:rsid w:val="00DC3C24"/>
    <w:rsid w:val="00DD46E4"/>
    <w:rsid w:val="00DD699E"/>
    <w:rsid w:val="00DE3012"/>
    <w:rsid w:val="00DE3CB9"/>
    <w:rsid w:val="00DE5460"/>
    <w:rsid w:val="00DE61AD"/>
    <w:rsid w:val="00E007F7"/>
    <w:rsid w:val="00E0334B"/>
    <w:rsid w:val="00E1558F"/>
    <w:rsid w:val="00E255C0"/>
    <w:rsid w:val="00E33C6A"/>
    <w:rsid w:val="00E37BE4"/>
    <w:rsid w:val="00E43B18"/>
    <w:rsid w:val="00E4502C"/>
    <w:rsid w:val="00E829CB"/>
    <w:rsid w:val="00E972CE"/>
    <w:rsid w:val="00EA5C8C"/>
    <w:rsid w:val="00EE064C"/>
    <w:rsid w:val="00EF2443"/>
    <w:rsid w:val="00EF68D9"/>
    <w:rsid w:val="00F328DF"/>
    <w:rsid w:val="00F41D7F"/>
    <w:rsid w:val="00F42679"/>
    <w:rsid w:val="00F431A4"/>
    <w:rsid w:val="00F449ED"/>
    <w:rsid w:val="00F47A7E"/>
    <w:rsid w:val="00F5573A"/>
    <w:rsid w:val="00F56347"/>
    <w:rsid w:val="00F621BB"/>
    <w:rsid w:val="00F71D61"/>
    <w:rsid w:val="00F844A5"/>
    <w:rsid w:val="00F860FF"/>
    <w:rsid w:val="00F86AAC"/>
    <w:rsid w:val="00F943E2"/>
    <w:rsid w:val="00F94B3D"/>
    <w:rsid w:val="00FA1168"/>
    <w:rsid w:val="00FB3112"/>
    <w:rsid w:val="00FB60FB"/>
    <w:rsid w:val="00FC6AE2"/>
    <w:rsid w:val="00FC6D06"/>
    <w:rsid w:val="00FD34E1"/>
    <w:rsid w:val="00FD58F6"/>
    <w:rsid w:val="00FD708B"/>
    <w:rsid w:val="00FE39C9"/>
    <w:rsid w:val="00FE56AA"/>
    <w:rsid w:val="00FF4CD7"/>
    <w:rsid w:val="00FF50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66CEE2"/>
  <w15:docId w15:val="{7374345B-77F2-4F09-B1C9-60CF5AF282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de-DE" w:eastAsia="ko-K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5655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65520"/>
  </w:style>
  <w:style w:type="paragraph" w:styleId="Fuzeile">
    <w:name w:val="footer"/>
    <w:basedOn w:val="Standard"/>
    <w:link w:val="FuzeileZchn"/>
    <w:uiPriority w:val="99"/>
    <w:unhideWhenUsed/>
    <w:rsid w:val="005655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65520"/>
  </w:style>
  <w:style w:type="character" w:styleId="Hyperlink">
    <w:name w:val="Hyperlink"/>
    <w:uiPriority w:val="99"/>
    <w:unhideWhenUsed/>
    <w:rsid w:val="00D92538"/>
    <w:rPr>
      <w:color w:val="0000FF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C1E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C1E21"/>
    <w:rPr>
      <w:rFonts w:ascii="Tahoma" w:hAnsi="Tahoma" w:cs="Tahoma"/>
      <w:sz w:val="16"/>
      <w:szCs w:val="16"/>
    </w:rPr>
  </w:style>
  <w:style w:type="character" w:styleId="BesuchterLink">
    <w:name w:val="FollowedHyperlink"/>
    <w:basedOn w:val="Absatz-Standardschriftart"/>
    <w:uiPriority w:val="99"/>
    <w:semiHidden/>
    <w:unhideWhenUsed/>
    <w:rsid w:val="00983DD6"/>
    <w:rPr>
      <w:color w:val="800080" w:themeColor="followedHyperlink"/>
      <w:u w:val="single"/>
    </w:rPr>
  </w:style>
  <w:style w:type="paragraph" w:customStyle="1" w:styleId="0FlietextlightProduktseite">
    <w:name w:val="0_Fließtext light (Produktseite)"/>
    <w:basedOn w:val="Standard"/>
    <w:uiPriority w:val="99"/>
    <w:rsid w:val="00AE7DA3"/>
    <w:pPr>
      <w:autoSpaceDE w:val="0"/>
      <w:autoSpaceDN w:val="0"/>
      <w:adjustRightInd w:val="0"/>
      <w:spacing w:after="0" w:line="220" w:lineRule="atLeast"/>
      <w:textAlignment w:val="center"/>
    </w:pPr>
    <w:rPr>
      <w:rFonts w:ascii="TheSansOsF SemiLight" w:hAnsi="TheSansOsF SemiLight" w:cs="TheSansOsF SemiLight"/>
      <w:color w:val="000000"/>
      <w:sz w:val="16"/>
      <w:szCs w:val="16"/>
    </w:rPr>
  </w:style>
  <w:style w:type="paragraph" w:customStyle="1" w:styleId="ListeProduktseite">
    <w:name w:val="Liste (Produktseite)"/>
    <w:basedOn w:val="Standard"/>
    <w:next w:val="Standard"/>
    <w:uiPriority w:val="99"/>
    <w:rsid w:val="00D86081"/>
    <w:pPr>
      <w:tabs>
        <w:tab w:val="left" w:pos="283"/>
      </w:tabs>
      <w:autoSpaceDE w:val="0"/>
      <w:autoSpaceDN w:val="0"/>
      <w:adjustRightInd w:val="0"/>
      <w:spacing w:after="0" w:line="220" w:lineRule="atLeast"/>
      <w:textAlignment w:val="center"/>
    </w:pPr>
    <w:rPr>
      <w:rFonts w:ascii="TheSansOsF Plain" w:hAnsi="TheSansOsF Plain" w:cs="TheSansOsF Plain"/>
      <w:color w:val="E30513"/>
      <w:sz w:val="10"/>
      <w:szCs w:val="10"/>
    </w:rPr>
  </w:style>
  <w:style w:type="character" w:customStyle="1" w:styleId="DEschwarz">
    <w:name w:val="DE_schwarz"/>
    <w:uiPriority w:val="99"/>
    <w:rsid w:val="00D86081"/>
    <w:rPr>
      <w:rFonts w:ascii="TheSansOsF Plain" w:hAnsi="TheSansOsF Plain" w:cs="TheSansOsF Plain"/>
      <w:color w:val="000000"/>
      <w:sz w:val="16"/>
      <w:szCs w:val="1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776270"/>
    <w:rPr>
      <w:color w:val="605E5C"/>
      <w:shd w:val="clear" w:color="auto" w:fill="E1DFDD"/>
    </w:rPr>
  </w:style>
  <w:style w:type="character" w:customStyle="1" w:styleId="A5">
    <w:name w:val="A5"/>
    <w:uiPriority w:val="99"/>
    <w:rsid w:val="00BB7363"/>
    <w:rPr>
      <w:rFonts w:cs="TheSansOsF ExtraLight"/>
      <w:color w:val="000000"/>
      <w:sz w:val="20"/>
      <w:szCs w:val="2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D05220"/>
    <w:rPr>
      <w:color w:val="605E5C"/>
      <w:shd w:val="clear" w:color="auto" w:fill="E1DFDD"/>
    </w:rPr>
  </w:style>
  <w:style w:type="paragraph" w:styleId="HTMLVorformatiert">
    <w:name w:val="HTML Preformatted"/>
    <w:basedOn w:val="Standard"/>
    <w:link w:val="HTMLVorformatiertZchn"/>
    <w:uiPriority w:val="99"/>
    <w:unhideWhenUsed/>
    <w:rsid w:val="00DA6B9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zh-CN"/>
    </w:rPr>
  </w:style>
  <w:style w:type="character" w:customStyle="1" w:styleId="HTMLVorformatiertZchn">
    <w:name w:val="HTML Vorformatiert Zchn"/>
    <w:basedOn w:val="Absatz-Standardschriftart"/>
    <w:link w:val="HTMLVorformatiert"/>
    <w:uiPriority w:val="99"/>
    <w:rsid w:val="00DA6B90"/>
    <w:rPr>
      <w:rFonts w:ascii="Courier New" w:eastAsia="Times New Roman" w:hAnsi="Courier New" w:cs="Courier New"/>
      <w:sz w:val="20"/>
      <w:szCs w:val="20"/>
      <w:lang w:eastAsia="zh-CN"/>
    </w:rPr>
  </w:style>
  <w:style w:type="paragraph" w:styleId="Listenabsatz">
    <w:name w:val="List Paragraph"/>
    <w:basedOn w:val="Standard"/>
    <w:uiPriority w:val="34"/>
    <w:qFormat/>
    <w:rsid w:val="00F42679"/>
    <w:pPr>
      <w:spacing w:after="160" w:line="259" w:lineRule="auto"/>
      <w:ind w:left="720"/>
      <w:contextualSpacing/>
    </w:pPr>
    <w:rPr>
      <w:rFonts w:eastAsiaTheme="minorHAns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1479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10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72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3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0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75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icotek.com/it/prodotti/sistemi-passacavo/kel-erm-vario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mailto:s.buchner@icotek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icotek.com/it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453</Words>
  <Characters>2859</Characters>
  <Application>Microsoft Office Word</Application>
  <DocSecurity>0</DocSecurity>
  <Lines>23</Lines>
  <Paragraphs>6</Paragraphs>
  <ScaleCrop>false</ScaleCrop>
  <HeadingPairs>
    <vt:vector size="6" baseType="variant">
      <vt:variant>
        <vt:lpstr>Titolo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3306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Stephan Buchner | icotek</dc:creator>
  <cp:lastModifiedBy>Stephan Buchner | icotek</cp:lastModifiedBy>
  <cp:revision>3</cp:revision>
  <cp:lastPrinted>2022-11-04T07:57:00Z</cp:lastPrinted>
  <dcterms:created xsi:type="dcterms:W3CDTF">2026-05-07T08:31:00Z</dcterms:created>
  <dcterms:modified xsi:type="dcterms:W3CDTF">2026-05-07T08:35:00Z</dcterms:modified>
</cp:coreProperties>
</file>